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8CEE90" w14:textId="1E6723F4" w:rsidR="00F81270" w:rsidRPr="00D41026" w:rsidRDefault="00FE0ADC" w:rsidP="00A928B0">
      <w:pPr>
        <w:tabs>
          <w:tab w:val="left" w:pos="6804"/>
          <w:tab w:val="left" w:pos="7447"/>
          <w:tab w:val="left" w:pos="8222"/>
        </w:tabs>
        <w:spacing w:before="120" w:line="276" w:lineRule="auto"/>
        <w:rPr>
          <w:rFonts w:ascii="Arial" w:hAnsi="Arial" w:cs="Arial"/>
          <w:b/>
          <w:sz w:val="24"/>
          <w:szCs w:val="24"/>
          <w:u w:val="single"/>
          <w:lang w:val="en-GB"/>
        </w:rPr>
      </w:pPr>
      <w:proofErr w:type="spellStart"/>
      <w:r w:rsidRPr="00D41026">
        <w:rPr>
          <w:rFonts w:ascii="Arial" w:hAnsi="Arial" w:cs="Arial"/>
          <w:b/>
          <w:sz w:val="24"/>
          <w:szCs w:val="24"/>
          <w:u w:val="single"/>
          <w:lang w:val="en-GB"/>
        </w:rPr>
        <w:t>Messe</w:t>
      </w:r>
      <w:r w:rsidR="00815EA9" w:rsidRPr="00D41026">
        <w:rPr>
          <w:rFonts w:ascii="Arial" w:hAnsi="Arial" w:cs="Arial"/>
          <w:b/>
          <w:sz w:val="24"/>
          <w:szCs w:val="24"/>
          <w:u w:val="single"/>
          <w:lang w:val="en-GB"/>
        </w:rPr>
        <w:t>neuheit</w:t>
      </w:r>
      <w:r w:rsidR="00D41026" w:rsidRPr="00D41026">
        <w:rPr>
          <w:rFonts w:ascii="Arial" w:hAnsi="Arial" w:cs="Arial"/>
          <w:b/>
          <w:sz w:val="24"/>
          <w:szCs w:val="24"/>
          <w:u w:val="single"/>
          <w:lang w:val="en-GB"/>
        </w:rPr>
        <w:t>en</w:t>
      </w:r>
      <w:proofErr w:type="spellEnd"/>
      <w:r w:rsidRPr="00D41026">
        <w:rPr>
          <w:rFonts w:ascii="Arial" w:hAnsi="Arial" w:cs="Arial"/>
          <w:b/>
          <w:sz w:val="24"/>
          <w:szCs w:val="24"/>
          <w:u w:val="single"/>
          <w:lang w:val="en-GB"/>
        </w:rPr>
        <w:t xml:space="preserve"> Light + Building 2018</w:t>
      </w:r>
      <w:r w:rsidR="003B001A" w:rsidRPr="00D41026">
        <w:rPr>
          <w:rFonts w:ascii="Arial" w:hAnsi="Arial" w:cs="Arial"/>
          <w:b/>
          <w:sz w:val="24"/>
          <w:szCs w:val="24"/>
          <w:u w:val="single"/>
          <w:lang w:val="en-GB"/>
        </w:rPr>
        <w:t xml:space="preserve">: </w:t>
      </w:r>
      <w:r w:rsidR="00D41026">
        <w:rPr>
          <w:rFonts w:ascii="Arial" w:hAnsi="Arial" w:cs="Arial"/>
          <w:b/>
          <w:sz w:val="24"/>
          <w:szCs w:val="24"/>
          <w:u w:val="single"/>
          <w:lang w:val="en-GB"/>
        </w:rPr>
        <w:br/>
      </w:r>
      <w:r w:rsidR="00D41026" w:rsidRPr="00D41026">
        <w:rPr>
          <w:rFonts w:ascii="Arial" w:hAnsi="Arial" w:cs="Arial"/>
          <w:b/>
          <w:sz w:val="24"/>
          <w:szCs w:val="24"/>
          <w:u w:val="single"/>
          <w:lang w:val="en-GB"/>
        </w:rPr>
        <w:t>HYPRO und SIGN DIVA DANCER</w:t>
      </w:r>
      <w:r w:rsidR="000749A8">
        <w:rPr>
          <w:rFonts w:ascii="Arial" w:hAnsi="Arial" w:cs="Arial"/>
          <w:b/>
          <w:sz w:val="24"/>
          <w:szCs w:val="24"/>
          <w:u w:val="single"/>
          <w:lang w:val="en-GB"/>
        </w:rPr>
        <w:t xml:space="preserve"> PLAY</w:t>
      </w:r>
    </w:p>
    <w:p w14:paraId="3B96BF51" w14:textId="6469785C" w:rsidR="00932454" w:rsidRPr="002C4D3B" w:rsidRDefault="00AA4E43" w:rsidP="00A928B0">
      <w:pPr>
        <w:tabs>
          <w:tab w:val="left" w:pos="6804"/>
          <w:tab w:val="left" w:pos="7447"/>
          <w:tab w:val="left" w:pos="8222"/>
        </w:tabs>
        <w:spacing w:before="120" w:line="276" w:lineRule="auto"/>
        <w:rPr>
          <w:rFonts w:ascii="Arial" w:hAnsi="Arial" w:cs="Arial"/>
          <w:b/>
          <w:sz w:val="28"/>
          <w:szCs w:val="28"/>
        </w:rPr>
      </w:pPr>
      <w:r w:rsidRPr="00381E98">
        <w:rPr>
          <w:rFonts w:ascii="Arial" w:hAnsi="Arial" w:cs="Arial"/>
          <w:b/>
          <w:sz w:val="28"/>
          <w:szCs w:val="28"/>
        </w:rPr>
        <w:br/>
      </w:r>
      <w:r w:rsidR="00E34057">
        <w:rPr>
          <w:rFonts w:ascii="Arial" w:hAnsi="Arial" w:cs="Arial"/>
          <w:b/>
          <w:sz w:val="28"/>
          <w:szCs w:val="28"/>
        </w:rPr>
        <w:t>Seriöse Spielgefährten</w:t>
      </w:r>
    </w:p>
    <w:p w14:paraId="4467A566" w14:textId="6EF0C46F" w:rsidR="00134ADA" w:rsidRDefault="00AD324C" w:rsidP="00AB05B1">
      <w:pPr>
        <w:tabs>
          <w:tab w:val="left" w:pos="6804"/>
          <w:tab w:val="left" w:pos="7447"/>
          <w:tab w:val="left" w:pos="8222"/>
        </w:tabs>
        <w:spacing w:before="120" w:line="276" w:lineRule="auto"/>
        <w:rPr>
          <w:rFonts w:ascii="Arial" w:hAnsi="Arial" w:cs="Arial"/>
          <w:i/>
          <w:sz w:val="24"/>
          <w:szCs w:val="24"/>
        </w:rPr>
      </w:pPr>
      <w:r w:rsidRPr="00C30CDE">
        <w:rPr>
          <w:rFonts w:ascii="Arial" w:hAnsi="Arial" w:cs="Arial"/>
          <w:b/>
          <w:i/>
          <w:sz w:val="24"/>
          <w:szCs w:val="24"/>
        </w:rPr>
        <w:t>Neu-Gö</w:t>
      </w:r>
      <w:r w:rsidR="006C121B" w:rsidRPr="00C30CDE">
        <w:rPr>
          <w:rFonts w:ascii="Arial" w:hAnsi="Arial" w:cs="Arial"/>
          <w:b/>
          <w:i/>
          <w:sz w:val="24"/>
          <w:szCs w:val="24"/>
        </w:rPr>
        <w:t xml:space="preserve">tzens, </w:t>
      </w:r>
      <w:r w:rsidR="00815EA9">
        <w:rPr>
          <w:rFonts w:ascii="Arial" w:hAnsi="Arial" w:cs="Arial"/>
          <w:b/>
          <w:i/>
          <w:sz w:val="24"/>
          <w:szCs w:val="24"/>
        </w:rPr>
        <w:t>März</w:t>
      </w:r>
      <w:r w:rsidR="006C121B" w:rsidRPr="00C30CDE">
        <w:rPr>
          <w:rFonts w:ascii="Arial" w:hAnsi="Arial" w:cs="Arial"/>
          <w:b/>
          <w:i/>
          <w:sz w:val="24"/>
          <w:szCs w:val="24"/>
        </w:rPr>
        <w:t xml:space="preserve"> 2018</w:t>
      </w:r>
      <w:r w:rsidR="006C121B">
        <w:rPr>
          <w:rFonts w:ascii="Arial" w:hAnsi="Arial" w:cs="Arial"/>
          <w:i/>
          <w:sz w:val="24"/>
          <w:szCs w:val="24"/>
        </w:rPr>
        <w:t xml:space="preserve"> – </w:t>
      </w:r>
      <w:r w:rsidR="00134ADA">
        <w:rPr>
          <w:rFonts w:ascii="Arial" w:hAnsi="Arial" w:cs="Arial"/>
          <w:i/>
          <w:sz w:val="24"/>
          <w:szCs w:val="24"/>
        </w:rPr>
        <w:t xml:space="preserve">Moderne </w:t>
      </w:r>
      <w:r w:rsidR="005B19D3">
        <w:rPr>
          <w:rFonts w:ascii="Arial" w:hAnsi="Arial" w:cs="Arial"/>
          <w:i/>
          <w:sz w:val="24"/>
          <w:szCs w:val="24"/>
        </w:rPr>
        <w:t xml:space="preserve">Architektur für </w:t>
      </w:r>
      <w:r w:rsidR="00134ADA">
        <w:rPr>
          <w:rFonts w:ascii="Arial" w:hAnsi="Arial" w:cs="Arial"/>
          <w:i/>
          <w:sz w:val="24"/>
          <w:szCs w:val="24"/>
        </w:rPr>
        <w:t>Unternehmen und öffentliche Gebäude sind geprägt durch ihre repräsentative Aura. Hier muss ein gutes Lichtkonzept die Raumqualitäten unterstützen</w:t>
      </w:r>
      <w:r w:rsidR="005B19D3">
        <w:rPr>
          <w:rFonts w:ascii="Arial" w:hAnsi="Arial" w:cs="Arial"/>
          <w:i/>
          <w:sz w:val="24"/>
          <w:szCs w:val="24"/>
        </w:rPr>
        <w:t>,</w:t>
      </w:r>
      <w:r w:rsidR="00134ADA">
        <w:rPr>
          <w:rFonts w:ascii="Arial" w:hAnsi="Arial" w:cs="Arial"/>
          <w:i/>
          <w:sz w:val="24"/>
          <w:szCs w:val="24"/>
        </w:rPr>
        <w:t xml:space="preserve"> aber auch flexibel auf Nutzungsänderungen reagieren können. Beides ermöglichen die neuen, hochwertigen Lichtsysteme HYPRO und </w:t>
      </w:r>
      <w:r w:rsidR="00134ADA" w:rsidRPr="00134ADA">
        <w:rPr>
          <w:rFonts w:ascii="Arial" w:hAnsi="Arial" w:cs="Arial"/>
          <w:i/>
          <w:sz w:val="24"/>
          <w:szCs w:val="24"/>
        </w:rPr>
        <w:t>SIGN DIVA DANCER</w:t>
      </w:r>
      <w:r w:rsidR="000D0C71">
        <w:rPr>
          <w:rFonts w:ascii="Arial" w:hAnsi="Arial" w:cs="Arial"/>
          <w:i/>
          <w:sz w:val="24"/>
          <w:szCs w:val="24"/>
        </w:rPr>
        <w:t xml:space="preserve"> PLAY</w:t>
      </w:r>
      <w:r w:rsidR="00134ADA">
        <w:rPr>
          <w:rFonts w:ascii="Arial" w:hAnsi="Arial" w:cs="Arial"/>
          <w:i/>
          <w:sz w:val="24"/>
          <w:szCs w:val="24"/>
        </w:rPr>
        <w:t xml:space="preserve"> des österreichischen Premium-Herstellers PROLICHT.</w:t>
      </w:r>
    </w:p>
    <w:p w14:paraId="489B7E92" w14:textId="77777777" w:rsidR="00F03840" w:rsidRPr="00134ADA" w:rsidRDefault="00F03840" w:rsidP="00AB05B1">
      <w:pPr>
        <w:tabs>
          <w:tab w:val="left" w:pos="6804"/>
          <w:tab w:val="left" w:pos="7447"/>
          <w:tab w:val="left" w:pos="8222"/>
        </w:tabs>
        <w:spacing w:before="120" w:line="276" w:lineRule="auto"/>
        <w:rPr>
          <w:rFonts w:ascii="Arial" w:hAnsi="Arial" w:cs="Arial"/>
          <w:i/>
          <w:sz w:val="24"/>
          <w:szCs w:val="24"/>
        </w:rPr>
      </w:pPr>
    </w:p>
    <w:p w14:paraId="04D45DDE" w14:textId="31B269FE" w:rsidR="00117FE1" w:rsidRDefault="00134ADA" w:rsidP="00310C83">
      <w:pPr>
        <w:tabs>
          <w:tab w:val="left" w:pos="6804"/>
          <w:tab w:val="left" w:pos="7447"/>
          <w:tab w:val="left" w:pos="8222"/>
        </w:tabs>
        <w:spacing w:before="120" w:line="276" w:lineRule="auto"/>
        <w:rPr>
          <w:rFonts w:ascii="Arial" w:hAnsi="Arial" w:cs="Arial"/>
          <w:sz w:val="24"/>
          <w:szCs w:val="24"/>
        </w:rPr>
      </w:pPr>
      <w:r w:rsidRPr="00134ADA">
        <w:rPr>
          <w:rFonts w:ascii="Arial" w:hAnsi="Arial" w:cs="Arial"/>
          <w:sz w:val="24"/>
          <w:szCs w:val="24"/>
        </w:rPr>
        <w:t>Zur Messe Light + Building</w:t>
      </w:r>
      <w:r>
        <w:rPr>
          <w:rFonts w:ascii="Arial" w:hAnsi="Arial" w:cs="Arial"/>
          <w:sz w:val="24"/>
          <w:szCs w:val="24"/>
        </w:rPr>
        <w:t xml:space="preserve"> stellt PROLICHT erneut unter Beweis, dass die Individualisierbarkeit der Produkte den entscheidenden Unterschied macht. </w:t>
      </w:r>
      <w:r w:rsidR="00310C83">
        <w:rPr>
          <w:rFonts w:ascii="Arial" w:hAnsi="Arial" w:cs="Arial"/>
          <w:sz w:val="24"/>
          <w:szCs w:val="24"/>
        </w:rPr>
        <w:t>Dank der hohen Variantenkonfiguration, der großen Produktionsflexib</w:t>
      </w:r>
      <w:r w:rsidR="007A5008">
        <w:rPr>
          <w:rFonts w:ascii="Arial" w:hAnsi="Arial" w:cs="Arial"/>
          <w:sz w:val="24"/>
          <w:szCs w:val="24"/>
        </w:rPr>
        <w:t>i</w:t>
      </w:r>
      <w:r w:rsidR="005B19D3">
        <w:rPr>
          <w:rFonts w:ascii="Arial" w:hAnsi="Arial" w:cs="Arial"/>
          <w:sz w:val="24"/>
          <w:szCs w:val="24"/>
        </w:rPr>
        <w:t>lität</w:t>
      </w:r>
      <w:r w:rsidR="00310C83">
        <w:rPr>
          <w:rFonts w:ascii="Arial" w:hAnsi="Arial" w:cs="Arial"/>
          <w:sz w:val="24"/>
          <w:szCs w:val="24"/>
        </w:rPr>
        <w:t xml:space="preserve"> </w:t>
      </w:r>
      <w:r w:rsidR="00424A65">
        <w:rPr>
          <w:rFonts w:ascii="Arial" w:hAnsi="Arial" w:cs="Arial"/>
          <w:sz w:val="24"/>
          <w:szCs w:val="24"/>
        </w:rPr>
        <w:t>und der</w:t>
      </w:r>
      <w:r w:rsidR="00310C83">
        <w:rPr>
          <w:rFonts w:ascii="Arial" w:hAnsi="Arial" w:cs="Arial"/>
          <w:sz w:val="24"/>
          <w:szCs w:val="24"/>
        </w:rPr>
        <w:t xml:space="preserve"> </w:t>
      </w:r>
      <w:r w:rsidR="00424A65">
        <w:rPr>
          <w:rFonts w:ascii="Arial" w:hAnsi="Arial" w:cs="Arial"/>
          <w:sz w:val="24"/>
          <w:szCs w:val="24"/>
        </w:rPr>
        <w:t>einmaligen</w:t>
      </w:r>
      <w:r w:rsidR="00310C83">
        <w:rPr>
          <w:rFonts w:ascii="Arial" w:hAnsi="Arial" w:cs="Arial"/>
          <w:sz w:val="24"/>
          <w:szCs w:val="24"/>
        </w:rPr>
        <w:t xml:space="preserve"> </w:t>
      </w:r>
      <w:r w:rsidR="00424A65">
        <w:rPr>
          <w:rFonts w:ascii="Arial" w:hAnsi="Arial" w:cs="Arial"/>
          <w:sz w:val="24"/>
          <w:szCs w:val="24"/>
        </w:rPr>
        <w:t>PROLICHT-</w:t>
      </w:r>
      <w:r w:rsidR="00310C83">
        <w:rPr>
          <w:rFonts w:ascii="Arial" w:hAnsi="Arial" w:cs="Arial"/>
          <w:sz w:val="24"/>
          <w:szCs w:val="24"/>
        </w:rPr>
        <w:t>Farbpalette</w:t>
      </w:r>
      <w:r w:rsidR="00327121">
        <w:rPr>
          <w:rFonts w:ascii="Arial" w:hAnsi="Arial" w:cs="Arial"/>
          <w:sz w:val="24"/>
          <w:szCs w:val="24"/>
        </w:rPr>
        <w:t xml:space="preserve"> aus 25 Farben</w:t>
      </w:r>
      <w:r w:rsidR="00310C83">
        <w:rPr>
          <w:rFonts w:ascii="Arial" w:hAnsi="Arial" w:cs="Arial"/>
          <w:sz w:val="24"/>
          <w:szCs w:val="24"/>
        </w:rPr>
        <w:t xml:space="preserve"> kann der Planer mit nur einem Grundsystem unterschiedlichste Beleuchtungsaufgaben lösen. Gerade in </w:t>
      </w:r>
      <w:r w:rsidR="000B7979">
        <w:rPr>
          <w:rFonts w:ascii="Arial" w:hAnsi="Arial" w:cs="Arial"/>
          <w:sz w:val="24"/>
          <w:szCs w:val="24"/>
        </w:rPr>
        <w:t>Bauten für Unternehmen oder öffentliche Bauherren</w:t>
      </w:r>
      <w:r w:rsidR="005B19D3">
        <w:rPr>
          <w:rFonts w:ascii="Arial" w:hAnsi="Arial" w:cs="Arial"/>
          <w:sz w:val="24"/>
          <w:szCs w:val="24"/>
        </w:rPr>
        <w:t xml:space="preserve"> gibt es unterschiedlichste</w:t>
      </w:r>
      <w:r w:rsidR="00310C83">
        <w:rPr>
          <w:rFonts w:ascii="Arial" w:hAnsi="Arial" w:cs="Arial"/>
          <w:sz w:val="24"/>
          <w:szCs w:val="24"/>
        </w:rPr>
        <w:t xml:space="preserve"> Nutzungsszenarien, für die mit den neuen PROLICHT-Lösungen die jeweils </w:t>
      </w:r>
      <w:r w:rsidR="00310C83" w:rsidRPr="00310C83">
        <w:rPr>
          <w:rFonts w:ascii="Arial" w:hAnsi="Arial" w:cs="Arial"/>
          <w:sz w:val="24"/>
          <w:szCs w:val="24"/>
        </w:rPr>
        <w:t>passende Lichtstimmun</w:t>
      </w:r>
      <w:r w:rsidR="00310C83">
        <w:rPr>
          <w:rFonts w:ascii="Arial" w:hAnsi="Arial" w:cs="Arial"/>
          <w:sz w:val="24"/>
          <w:szCs w:val="24"/>
        </w:rPr>
        <w:t>g kreiert werden kann. Mal s</w:t>
      </w:r>
      <w:r w:rsidR="00310C83" w:rsidRPr="00310C83">
        <w:rPr>
          <w:rFonts w:ascii="Arial" w:hAnsi="Arial" w:cs="Arial"/>
          <w:sz w:val="24"/>
          <w:szCs w:val="24"/>
        </w:rPr>
        <w:t>oll ein Bereich den Besuche</w:t>
      </w:r>
      <w:r w:rsidR="00310C83">
        <w:rPr>
          <w:rFonts w:ascii="Arial" w:hAnsi="Arial" w:cs="Arial"/>
          <w:sz w:val="24"/>
          <w:szCs w:val="24"/>
        </w:rPr>
        <w:t xml:space="preserve">r empfangen, mal soll eine Fläche </w:t>
      </w:r>
      <w:r w:rsidR="00310C83" w:rsidRPr="00310C83">
        <w:rPr>
          <w:rFonts w:ascii="Arial" w:hAnsi="Arial" w:cs="Arial"/>
          <w:sz w:val="24"/>
          <w:szCs w:val="24"/>
        </w:rPr>
        <w:t xml:space="preserve">Orientierung bieten, </w:t>
      </w:r>
      <w:r w:rsidR="00310C83">
        <w:rPr>
          <w:rFonts w:ascii="Arial" w:hAnsi="Arial" w:cs="Arial"/>
          <w:sz w:val="24"/>
          <w:szCs w:val="24"/>
        </w:rPr>
        <w:t xml:space="preserve">mal sollen Exponate in Szene gesetzt werden und – last but not least – </w:t>
      </w:r>
      <w:r w:rsidR="00707814">
        <w:rPr>
          <w:rFonts w:ascii="Arial" w:hAnsi="Arial" w:cs="Arial"/>
          <w:sz w:val="24"/>
          <w:szCs w:val="24"/>
        </w:rPr>
        <w:t>sollen</w:t>
      </w:r>
      <w:r w:rsidR="00310C83">
        <w:rPr>
          <w:rFonts w:ascii="Arial" w:hAnsi="Arial" w:cs="Arial"/>
          <w:sz w:val="24"/>
          <w:szCs w:val="24"/>
        </w:rPr>
        <w:t xml:space="preserve"> Arbeitsplätze</w:t>
      </w:r>
      <w:r w:rsidR="007A5008">
        <w:rPr>
          <w:rFonts w:ascii="Arial" w:hAnsi="Arial" w:cs="Arial"/>
          <w:sz w:val="24"/>
          <w:szCs w:val="24"/>
        </w:rPr>
        <w:t xml:space="preserve"> oder Konferenzräume</w:t>
      </w:r>
      <w:r w:rsidR="00310C83">
        <w:rPr>
          <w:rFonts w:ascii="Arial" w:hAnsi="Arial" w:cs="Arial"/>
          <w:sz w:val="24"/>
          <w:szCs w:val="24"/>
        </w:rPr>
        <w:t xml:space="preserve"> normgerecht</w:t>
      </w:r>
      <w:r w:rsidR="007A5008">
        <w:rPr>
          <w:rFonts w:ascii="Arial" w:hAnsi="Arial" w:cs="Arial"/>
          <w:sz w:val="24"/>
          <w:szCs w:val="24"/>
        </w:rPr>
        <w:t>, blendfrei</w:t>
      </w:r>
      <w:r w:rsidR="005B19D3">
        <w:rPr>
          <w:rFonts w:ascii="Arial" w:hAnsi="Arial" w:cs="Arial"/>
          <w:sz w:val="24"/>
          <w:szCs w:val="24"/>
        </w:rPr>
        <w:t>,</w:t>
      </w:r>
      <w:r w:rsidR="007A5008">
        <w:rPr>
          <w:rFonts w:ascii="Arial" w:hAnsi="Arial" w:cs="Arial"/>
          <w:sz w:val="24"/>
          <w:szCs w:val="24"/>
        </w:rPr>
        <w:t xml:space="preserve"> aber auch repräsentativ</w:t>
      </w:r>
      <w:r w:rsidR="00310C83">
        <w:rPr>
          <w:rFonts w:ascii="Arial" w:hAnsi="Arial" w:cs="Arial"/>
          <w:sz w:val="24"/>
          <w:szCs w:val="24"/>
        </w:rPr>
        <w:t xml:space="preserve"> beleuchtet werden.</w:t>
      </w:r>
    </w:p>
    <w:p w14:paraId="15B860CF" w14:textId="77777777" w:rsidR="000E7ADC" w:rsidRDefault="000E7ADC" w:rsidP="00310C83">
      <w:pPr>
        <w:tabs>
          <w:tab w:val="left" w:pos="6804"/>
          <w:tab w:val="left" w:pos="7447"/>
          <w:tab w:val="left" w:pos="8222"/>
        </w:tabs>
        <w:spacing w:before="120" w:line="276" w:lineRule="auto"/>
        <w:rPr>
          <w:rFonts w:ascii="Arial" w:hAnsi="Arial" w:cs="Arial"/>
          <w:sz w:val="24"/>
          <w:szCs w:val="24"/>
        </w:rPr>
      </w:pPr>
    </w:p>
    <w:p w14:paraId="1673B25B" w14:textId="51ACB923" w:rsidR="00424A65" w:rsidRPr="007A5008" w:rsidRDefault="007A5008" w:rsidP="00310C83">
      <w:pPr>
        <w:tabs>
          <w:tab w:val="left" w:pos="6804"/>
          <w:tab w:val="left" w:pos="7447"/>
          <w:tab w:val="left" w:pos="8222"/>
        </w:tabs>
        <w:spacing w:before="120" w:line="276" w:lineRule="auto"/>
        <w:rPr>
          <w:rFonts w:ascii="Arial" w:hAnsi="Arial" w:cs="Arial"/>
          <w:b/>
          <w:sz w:val="24"/>
          <w:szCs w:val="24"/>
        </w:rPr>
      </w:pPr>
      <w:r w:rsidRPr="007A5008">
        <w:rPr>
          <w:rFonts w:ascii="Arial" w:hAnsi="Arial" w:cs="Arial"/>
          <w:b/>
          <w:sz w:val="24"/>
          <w:szCs w:val="24"/>
        </w:rPr>
        <w:t>Hybride Lichtlinien</w:t>
      </w:r>
    </w:p>
    <w:p w14:paraId="4A95CBFD" w14:textId="77777777" w:rsidR="00496916" w:rsidRDefault="00327121" w:rsidP="003238B7">
      <w:pPr>
        <w:tabs>
          <w:tab w:val="left" w:pos="6804"/>
          <w:tab w:val="left" w:pos="7447"/>
          <w:tab w:val="left" w:pos="8222"/>
        </w:tabs>
        <w:spacing w:before="120" w:line="276" w:lineRule="auto"/>
        <w:rPr>
          <w:rFonts w:ascii="Arial" w:hAnsi="Arial" w:cs="Arial"/>
          <w:sz w:val="24"/>
          <w:szCs w:val="24"/>
        </w:rPr>
      </w:pPr>
      <w:r>
        <w:rPr>
          <w:rFonts w:ascii="Arial" w:hAnsi="Arial" w:cs="Arial"/>
          <w:sz w:val="24"/>
          <w:szCs w:val="24"/>
        </w:rPr>
        <w:t xml:space="preserve">Das neue </w:t>
      </w:r>
      <w:r w:rsidR="00AF51DB">
        <w:rPr>
          <w:rFonts w:ascii="Arial" w:hAnsi="Arial" w:cs="Arial"/>
          <w:sz w:val="24"/>
          <w:szCs w:val="24"/>
        </w:rPr>
        <w:t xml:space="preserve">Profilsystem HYPRO steht für </w:t>
      </w:r>
      <w:r w:rsidR="00775CBA">
        <w:rPr>
          <w:rFonts w:ascii="Arial" w:hAnsi="Arial" w:cs="Arial"/>
          <w:sz w:val="24"/>
          <w:szCs w:val="24"/>
        </w:rPr>
        <w:t>minimalistische</w:t>
      </w:r>
      <w:r>
        <w:rPr>
          <w:rFonts w:ascii="Arial" w:hAnsi="Arial" w:cs="Arial"/>
          <w:sz w:val="24"/>
          <w:szCs w:val="24"/>
        </w:rPr>
        <w:t xml:space="preserve"> Beleuchtungsstrukturen, die sich individuell konfigurieren lassen. Als </w:t>
      </w:r>
      <w:r w:rsidRPr="00327121">
        <w:rPr>
          <w:rFonts w:ascii="Arial" w:hAnsi="Arial" w:cs="Arial"/>
          <w:sz w:val="24"/>
          <w:szCs w:val="24"/>
        </w:rPr>
        <w:t xml:space="preserve">Hybrid-Profil </w:t>
      </w:r>
      <w:r>
        <w:rPr>
          <w:rFonts w:ascii="Arial" w:hAnsi="Arial" w:cs="Arial"/>
          <w:sz w:val="24"/>
          <w:szCs w:val="24"/>
        </w:rPr>
        <w:t>lässt sich HYPRO</w:t>
      </w:r>
      <w:r w:rsidRPr="00327121">
        <w:rPr>
          <w:rFonts w:ascii="Arial" w:hAnsi="Arial" w:cs="Arial"/>
          <w:sz w:val="24"/>
          <w:szCs w:val="24"/>
        </w:rPr>
        <w:t xml:space="preserve"> </w:t>
      </w:r>
      <w:r>
        <w:rPr>
          <w:rFonts w:ascii="Arial" w:hAnsi="Arial" w:cs="Arial"/>
          <w:sz w:val="24"/>
          <w:szCs w:val="24"/>
        </w:rPr>
        <w:t xml:space="preserve">sowohl für die </w:t>
      </w:r>
      <w:r w:rsidRPr="00327121">
        <w:rPr>
          <w:rFonts w:ascii="Arial" w:hAnsi="Arial" w:cs="Arial"/>
          <w:sz w:val="24"/>
          <w:szCs w:val="24"/>
        </w:rPr>
        <w:t xml:space="preserve">Allgemein- als auch </w:t>
      </w:r>
      <w:r>
        <w:rPr>
          <w:rFonts w:ascii="Arial" w:hAnsi="Arial" w:cs="Arial"/>
          <w:sz w:val="24"/>
          <w:szCs w:val="24"/>
        </w:rPr>
        <w:t xml:space="preserve">für eine Akzentbeleuchtung nutzen. </w:t>
      </w:r>
      <w:r w:rsidR="00496916">
        <w:rPr>
          <w:rFonts w:ascii="Arial" w:hAnsi="Arial" w:cs="Arial"/>
          <w:sz w:val="24"/>
          <w:szCs w:val="24"/>
        </w:rPr>
        <w:t xml:space="preserve">HYPRO ist in zwei Spurbreiten erhältlich, als HYPRO 30 und 40. HYPRO 30 ist als Aufbau- und Pendelversion verfügbar, HYPRO 40 ist zudem für eine Einbaumontage geeignet. HYPRO 40 lässt sich sowohl in Decken als auch in Wände integrieren und kann somit Lichtlinien, auch über Ecksituationen hinweg, zeichnen und </w:t>
      </w:r>
      <w:r w:rsidR="00496916" w:rsidRPr="003238B7">
        <w:rPr>
          <w:rFonts w:ascii="Arial" w:hAnsi="Arial" w:cs="Arial"/>
          <w:sz w:val="24"/>
          <w:szCs w:val="24"/>
        </w:rPr>
        <w:t>signifikante Entwur</w:t>
      </w:r>
      <w:r w:rsidR="00496916">
        <w:rPr>
          <w:rFonts w:ascii="Arial" w:hAnsi="Arial" w:cs="Arial"/>
          <w:sz w:val="24"/>
          <w:szCs w:val="24"/>
        </w:rPr>
        <w:t xml:space="preserve">fslinien einer Gebäudegeometrie </w:t>
      </w:r>
      <w:r w:rsidR="00496916" w:rsidRPr="003238B7">
        <w:rPr>
          <w:rFonts w:ascii="Arial" w:hAnsi="Arial" w:cs="Arial"/>
          <w:sz w:val="24"/>
          <w:szCs w:val="24"/>
        </w:rPr>
        <w:t>beton</w:t>
      </w:r>
      <w:r w:rsidR="00496916">
        <w:rPr>
          <w:rFonts w:ascii="Arial" w:hAnsi="Arial" w:cs="Arial"/>
          <w:sz w:val="24"/>
          <w:szCs w:val="24"/>
        </w:rPr>
        <w:t xml:space="preserve">en. </w:t>
      </w:r>
    </w:p>
    <w:p w14:paraId="1E9BCC45" w14:textId="6FBF83CC" w:rsidR="0001488C" w:rsidRDefault="00327121" w:rsidP="003238B7">
      <w:pPr>
        <w:tabs>
          <w:tab w:val="left" w:pos="6804"/>
          <w:tab w:val="left" w:pos="7447"/>
          <w:tab w:val="left" w:pos="8222"/>
        </w:tabs>
        <w:spacing w:before="120" w:line="276" w:lineRule="auto"/>
        <w:rPr>
          <w:rFonts w:ascii="Arial" w:hAnsi="Arial" w:cs="Arial"/>
          <w:sz w:val="24"/>
          <w:szCs w:val="24"/>
        </w:rPr>
      </w:pPr>
      <w:r>
        <w:rPr>
          <w:rFonts w:ascii="Arial" w:hAnsi="Arial" w:cs="Arial"/>
          <w:sz w:val="24"/>
          <w:szCs w:val="24"/>
        </w:rPr>
        <w:lastRenderedPageBreak/>
        <w:t xml:space="preserve">In das System eingesetzt werden können verstellbare </w:t>
      </w:r>
      <w:r w:rsidRPr="00327121">
        <w:rPr>
          <w:rFonts w:ascii="Arial" w:hAnsi="Arial" w:cs="Arial"/>
          <w:sz w:val="24"/>
          <w:szCs w:val="24"/>
        </w:rPr>
        <w:t>Strah</w:t>
      </w:r>
      <w:r>
        <w:rPr>
          <w:rFonts w:ascii="Arial" w:hAnsi="Arial" w:cs="Arial"/>
          <w:sz w:val="24"/>
          <w:szCs w:val="24"/>
        </w:rPr>
        <w:t>ler</w:t>
      </w:r>
      <w:r w:rsidR="00046D55">
        <w:rPr>
          <w:rFonts w:ascii="Arial" w:hAnsi="Arial" w:cs="Arial"/>
          <w:sz w:val="24"/>
          <w:szCs w:val="24"/>
        </w:rPr>
        <w:t xml:space="preserve"> und Spots</w:t>
      </w:r>
      <w:r>
        <w:rPr>
          <w:rFonts w:ascii="Arial" w:hAnsi="Arial" w:cs="Arial"/>
          <w:sz w:val="24"/>
          <w:szCs w:val="24"/>
        </w:rPr>
        <w:t xml:space="preserve"> in verschiedenen Größen mit </w:t>
      </w:r>
      <w:r w:rsidRPr="00327121">
        <w:rPr>
          <w:rFonts w:ascii="Arial" w:hAnsi="Arial" w:cs="Arial"/>
          <w:sz w:val="24"/>
          <w:szCs w:val="24"/>
        </w:rPr>
        <w:t>einer Rei</w:t>
      </w:r>
      <w:r>
        <w:rPr>
          <w:rFonts w:ascii="Arial" w:hAnsi="Arial" w:cs="Arial"/>
          <w:sz w:val="24"/>
          <w:szCs w:val="24"/>
        </w:rPr>
        <w:t xml:space="preserve">he von unterschiedlichen Linsen und </w:t>
      </w:r>
      <w:proofErr w:type="spellStart"/>
      <w:r>
        <w:rPr>
          <w:rFonts w:ascii="Arial" w:hAnsi="Arial" w:cs="Arial"/>
          <w:sz w:val="24"/>
          <w:szCs w:val="24"/>
        </w:rPr>
        <w:t>Lumenpaketen</w:t>
      </w:r>
      <w:proofErr w:type="spellEnd"/>
      <w:r w:rsidR="005B19D3">
        <w:rPr>
          <w:rFonts w:ascii="Arial" w:hAnsi="Arial" w:cs="Arial"/>
          <w:sz w:val="24"/>
          <w:szCs w:val="24"/>
        </w:rPr>
        <w:t>. Des Weiteren können</w:t>
      </w:r>
      <w:r>
        <w:rPr>
          <w:rFonts w:ascii="Arial" w:hAnsi="Arial" w:cs="Arial"/>
          <w:sz w:val="24"/>
          <w:szCs w:val="24"/>
        </w:rPr>
        <w:t xml:space="preserve"> Low-</w:t>
      </w:r>
      <w:proofErr w:type="spellStart"/>
      <w:r>
        <w:rPr>
          <w:rFonts w:ascii="Arial" w:hAnsi="Arial" w:cs="Arial"/>
          <w:sz w:val="24"/>
          <w:szCs w:val="24"/>
        </w:rPr>
        <w:t>Glare</w:t>
      </w:r>
      <w:proofErr w:type="spellEnd"/>
      <w:r>
        <w:rPr>
          <w:rFonts w:ascii="Arial" w:hAnsi="Arial" w:cs="Arial"/>
          <w:sz w:val="24"/>
          <w:szCs w:val="24"/>
        </w:rPr>
        <w:t>-</w:t>
      </w:r>
      <w:proofErr w:type="spellStart"/>
      <w:r>
        <w:rPr>
          <w:rFonts w:ascii="Arial" w:hAnsi="Arial" w:cs="Arial"/>
          <w:sz w:val="24"/>
          <w:szCs w:val="24"/>
        </w:rPr>
        <w:t>Downlights</w:t>
      </w:r>
      <w:proofErr w:type="spellEnd"/>
      <w:r>
        <w:rPr>
          <w:rFonts w:ascii="Arial" w:hAnsi="Arial" w:cs="Arial"/>
          <w:sz w:val="24"/>
          <w:szCs w:val="24"/>
        </w:rPr>
        <w:t xml:space="preserve">, lineare Module, </w:t>
      </w:r>
      <w:proofErr w:type="spellStart"/>
      <w:r>
        <w:rPr>
          <w:rFonts w:ascii="Arial" w:hAnsi="Arial" w:cs="Arial"/>
          <w:sz w:val="24"/>
          <w:szCs w:val="24"/>
        </w:rPr>
        <w:t>Wallwasher</w:t>
      </w:r>
      <w:proofErr w:type="spellEnd"/>
      <w:r w:rsidR="0001488C">
        <w:rPr>
          <w:rFonts w:ascii="Arial" w:hAnsi="Arial" w:cs="Arial"/>
          <w:sz w:val="24"/>
          <w:szCs w:val="24"/>
        </w:rPr>
        <w:t xml:space="preserve"> (z.B. mit den multifacettierten </w:t>
      </w:r>
      <w:proofErr w:type="spellStart"/>
      <w:r w:rsidR="0001488C">
        <w:rPr>
          <w:rFonts w:ascii="Arial" w:hAnsi="Arial" w:cs="Arial"/>
          <w:sz w:val="24"/>
          <w:szCs w:val="24"/>
        </w:rPr>
        <w:t>Bartenbach</w:t>
      </w:r>
      <w:proofErr w:type="spellEnd"/>
      <w:r w:rsidR="0001488C">
        <w:rPr>
          <w:rFonts w:ascii="Arial" w:hAnsi="Arial" w:cs="Arial"/>
          <w:sz w:val="24"/>
          <w:szCs w:val="24"/>
        </w:rPr>
        <w:t xml:space="preserve">-Reflektoren) </w:t>
      </w:r>
      <w:r w:rsidR="005B19D3">
        <w:rPr>
          <w:rFonts w:ascii="Arial" w:hAnsi="Arial" w:cs="Arial"/>
          <w:sz w:val="24"/>
          <w:szCs w:val="24"/>
        </w:rPr>
        <w:t>und Module</w:t>
      </w:r>
      <w:r>
        <w:rPr>
          <w:rFonts w:ascii="Arial" w:hAnsi="Arial" w:cs="Arial"/>
          <w:sz w:val="24"/>
          <w:szCs w:val="24"/>
        </w:rPr>
        <w:t xml:space="preserve"> mit dem neuen RICO-Refle</w:t>
      </w:r>
      <w:r w:rsidR="0001488C">
        <w:rPr>
          <w:rFonts w:ascii="Arial" w:hAnsi="Arial" w:cs="Arial"/>
          <w:sz w:val="24"/>
          <w:szCs w:val="24"/>
        </w:rPr>
        <w:t>k</w:t>
      </w:r>
      <w:r>
        <w:rPr>
          <w:rFonts w:ascii="Arial" w:hAnsi="Arial" w:cs="Arial"/>
          <w:sz w:val="24"/>
          <w:szCs w:val="24"/>
        </w:rPr>
        <w:t>tor, den PROLICHT hausintern entwickelt hat</w:t>
      </w:r>
      <w:r w:rsidR="005B19D3">
        <w:rPr>
          <w:rFonts w:ascii="Arial" w:hAnsi="Arial" w:cs="Arial"/>
          <w:sz w:val="24"/>
          <w:szCs w:val="24"/>
        </w:rPr>
        <w:t>, integriert werden.</w:t>
      </w:r>
      <w:r>
        <w:rPr>
          <w:rFonts w:ascii="Arial" w:hAnsi="Arial" w:cs="Arial"/>
          <w:sz w:val="24"/>
          <w:szCs w:val="24"/>
        </w:rPr>
        <w:t xml:space="preserve"> Mit letzterem lassen sich </w:t>
      </w:r>
      <w:r w:rsidR="00046D55">
        <w:rPr>
          <w:rFonts w:ascii="Arial" w:hAnsi="Arial" w:cs="Arial"/>
          <w:sz w:val="24"/>
          <w:szCs w:val="24"/>
        </w:rPr>
        <w:t>etwa</w:t>
      </w:r>
      <w:r>
        <w:rPr>
          <w:rFonts w:ascii="Arial" w:hAnsi="Arial" w:cs="Arial"/>
          <w:sz w:val="24"/>
          <w:szCs w:val="24"/>
        </w:rPr>
        <w:t xml:space="preserve"> Arbeitsplätze absolut blendfrei beleuchten. </w:t>
      </w:r>
    </w:p>
    <w:p w14:paraId="611183D7" w14:textId="3F5AF657" w:rsidR="0001488C" w:rsidRDefault="0001488C" w:rsidP="003238B7">
      <w:pPr>
        <w:tabs>
          <w:tab w:val="left" w:pos="6804"/>
          <w:tab w:val="left" w:pos="7447"/>
          <w:tab w:val="left" w:pos="8222"/>
        </w:tabs>
        <w:spacing w:before="120" w:line="276" w:lineRule="auto"/>
        <w:rPr>
          <w:rFonts w:ascii="Arial" w:hAnsi="Arial" w:cs="Arial"/>
          <w:sz w:val="24"/>
          <w:szCs w:val="24"/>
        </w:rPr>
      </w:pPr>
      <w:r>
        <w:rPr>
          <w:rFonts w:ascii="Arial" w:hAnsi="Arial" w:cs="Arial"/>
          <w:sz w:val="24"/>
          <w:szCs w:val="24"/>
        </w:rPr>
        <w:t xml:space="preserve">Die Einsätze lassen sich zum Großteil </w:t>
      </w:r>
      <w:r w:rsidR="00775CBA">
        <w:rPr>
          <w:rFonts w:ascii="Arial" w:hAnsi="Arial" w:cs="Arial"/>
          <w:sz w:val="24"/>
          <w:szCs w:val="24"/>
        </w:rPr>
        <w:t xml:space="preserve">magnetisch und </w:t>
      </w:r>
      <w:r>
        <w:rPr>
          <w:rFonts w:ascii="Arial" w:hAnsi="Arial" w:cs="Arial"/>
          <w:sz w:val="24"/>
          <w:szCs w:val="24"/>
        </w:rPr>
        <w:t>werkzeugfrei installieren und immer wieder neu positionieren. Die Gestaltungsfreiheit wird bei der Version HYPRO 3</w:t>
      </w:r>
      <w:r w:rsidR="005B19D3">
        <w:rPr>
          <w:rFonts w:ascii="Arial" w:hAnsi="Arial" w:cs="Arial"/>
          <w:sz w:val="24"/>
          <w:szCs w:val="24"/>
        </w:rPr>
        <w:t>0 (48 Volt) noch erhöht, in</w:t>
      </w:r>
      <w:r>
        <w:rPr>
          <w:rFonts w:ascii="Arial" w:hAnsi="Arial" w:cs="Arial"/>
          <w:sz w:val="24"/>
          <w:szCs w:val="24"/>
        </w:rPr>
        <w:t xml:space="preserve">dem auch die </w:t>
      </w:r>
      <w:r w:rsidR="00AF51DB">
        <w:rPr>
          <w:rFonts w:ascii="Arial" w:hAnsi="Arial" w:cs="Arial"/>
          <w:sz w:val="24"/>
          <w:szCs w:val="24"/>
        </w:rPr>
        <w:t>Profil</w:t>
      </w:r>
      <w:r>
        <w:rPr>
          <w:rFonts w:ascii="Arial" w:hAnsi="Arial" w:cs="Arial"/>
          <w:sz w:val="24"/>
          <w:szCs w:val="24"/>
        </w:rPr>
        <w:t xml:space="preserve">module dank einer Magnetlösung ohne Werkzeug immer wieder neu konfiguriert werden können. </w:t>
      </w:r>
    </w:p>
    <w:p w14:paraId="47D078CA" w14:textId="157D2C31" w:rsidR="00381849" w:rsidRDefault="00381849" w:rsidP="003238B7">
      <w:pPr>
        <w:tabs>
          <w:tab w:val="left" w:pos="6804"/>
          <w:tab w:val="left" w:pos="7447"/>
          <w:tab w:val="left" w:pos="8222"/>
        </w:tabs>
        <w:spacing w:before="120" w:line="276" w:lineRule="auto"/>
        <w:rPr>
          <w:rFonts w:ascii="Arial" w:hAnsi="Arial" w:cs="Arial"/>
          <w:sz w:val="24"/>
          <w:szCs w:val="24"/>
        </w:rPr>
      </w:pPr>
      <w:r>
        <w:rPr>
          <w:rFonts w:ascii="Arial" w:hAnsi="Arial" w:cs="Arial"/>
          <w:sz w:val="24"/>
          <w:szCs w:val="24"/>
        </w:rPr>
        <w:t xml:space="preserve">Für eine </w:t>
      </w:r>
      <w:r w:rsidR="00314612">
        <w:rPr>
          <w:rFonts w:ascii="Arial" w:hAnsi="Arial" w:cs="Arial"/>
          <w:sz w:val="24"/>
          <w:szCs w:val="24"/>
        </w:rPr>
        <w:t>Licht-</w:t>
      </w:r>
      <w:r>
        <w:rPr>
          <w:rFonts w:ascii="Arial" w:hAnsi="Arial" w:cs="Arial"/>
          <w:sz w:val="24"/>
          <w:szCs w:val="24"/>
        </w:rPr>
        <w:t xml:space="preserve">Maßschneiderei wie PROLICHT gehört es natürlich zum </w:t>
      </w:r>
      <w:r w:rsidR="009D2480">
        <w:rPr>
          <w:rFonts w:ascii="Arial" w:hAnsi="Arial" w:cs="Arial"/>
          <w:sz w:val="24"/>
          <w:szCs w:val="24"/>
        </w:rPr>
        <w:t>guten Ton</w:t>
      </w:r>
      <w:r>
        <w:rPr>
          <w:rFonts w:ascii="Arial" w:hAnsi="Arial" w:cs="Arial"/>
          <w:sz w:val="24"/>
          <w:szCs w:val="24"/>
        </w:rPr>
        <w:t>, dass die Außenseiten der Aufbau- und Pendelvarianten in allen aktuellen 25 Farb</w:t>
      </w:r>
      <w:r w:rsidR="00496916">
        <w:rPr>
          <w:rFonts w:ascii="Arial" w:hAnsi="Arial" w:cs="Arial"/>
          <w:sz w:val="24"/>
          <w:szCs w:val="24"/>
        </w:rPr>
        <w:t>en</w:t>
      </w:r>
      <w:r w:rsidR="003D12EA">
        <w:rPr>
          <w:rFonts w:ascii="Arial" w:hAnsi="Arial" w:cs="Arial"/>
          <w:sz w:val="24"/>
          <w:szCs w:val="24"/>
        </w:rPr>
        <w:t xml:space="preserve"> pulverbeschichtet werden können – ganz ohne Aufpreis.</w:t>
      </w:r>
      <w:r w:rsidR="00AF51DB">
        <w:rPr>
          <w:rFonts w:ascii="Arial" w:hAnsi="Arial" w:cs="Arial"/>
          <w:sz w:val="24"/>
          <w:szCs w:val="24"/>
        </w:rPr>
        <w:t xml:space="preserve"> Auf Wunsch sind zudem alle RAL-</w:t>
      </w:r>
      <w:r w:rsidR="003D12EA">
        <w:rPr>
          <w:rFonts w:ascii="Arial" w:hAnsi="Arial" w:cs="Arial"/>
          <w:sz w:val="24"/>
          <w:szCs w:val="24"/>
        </w:rPr>
        <w:t>Farbtöne möglich. Ein einmalige</w:t>
      </w:r>
      <w:r w:rsidR="00AE050F">
        <w:rPr>
          <w:rFonts w:ascii="Arial" w:hAnsi="Arial" w:cs="Arial"/>
          <w:sz w:val="24"/>
          <w:szCs w:val="24"/>
        </w:rPr>
        <w:t>s</w:t>
      </w:r>
      <w:r w:rsidR="003D12EA">
        <w:rPr>
          <w:rFonts w:ascii="Arial" w:hAnsi="Arial" w:cs="Arial"/>
          <w:sz w:val="24"/>
          <w:szCs w:val="24"/>
        </w:rPr>
        <w:t xml:space="preserve"> </w:t>
      </w:r>
      <w:r w:rsidR="00AE050F">
        <w:rPr>
          <w:rFonts w:ascii="Arial" w:hAnsi="Arial" w:cs="Arial"/>
          <w:sz w:val="24"/>
          <w:szCs w:val="24"/>
        </w:rPr>
        <w:t>Element</w:t>
      </w:r>
      <w:r w:rsidR="003D12EA">
        <w:rPr>
          <w:rFonts w:ascii="Arial" w:hAnsi="Arial" w:cs="Arial"/>
          <w:sz w:val="24"/>
          <w:szCs w:val="24"/>
        </w:rPr>
        <w:t xml:space="preserve"> ist der optionale COLOURED CHANNEL des HYPRO 40 Profils, bei dem die Innenabdeckung</w:t>
      </w:r>
      <w:r w:rsidR="00C92F07">
        <w:rPr>
          <w:rFonts w:ascii="Arial" w:hAnsi="Arial" w:cs="Arial"/>
          <w:sz w:val="24"/>
          <w:szCs w:val="24"/>
        </w:rPr>
        <w:t xml:space="preserve"> des Kanals</w:t>
      </w:r>
      <w:r w:rsidR="003D12EA">
        <w:rPr>
          <w:rFonts w:ascii="Arial" w:hAnsi="Arial" w:cs="Arial"/>
          <w:sz w:val="24"/>
          <w:szCs w:val="24"/>
        </w:rPr>
        <w:t xml:space="preserve"> in allen PROLICHT-Farben </w:t>
      </w:r>
      <w:r w:rsidR="0054764B">
        <w:rPr>
          <w:rFonts w:ascii="Arial" w:hAnsi="Arial" w:cs="Arial"/>
          <w:sz w:val="24"/>
          <w:szCs w:val="24"/>
        </w:rPr>
        <w:t>veredelt</w:t>
      </w:r>
      <w:r w:rsidR="003D12EA">
        <w:rPr>
          <w:rFonts w:ascii="Arial" w:hAnsi="Arial" w:cs="Arial"/>
          <w:sz w:val="24"/>
          <w:szCs w:val="24"/>
        </w:rPr>
        <w:t xml:space="preserve"> werden kann. Ein kleiner aber fei</w:t>
      </w:r>
      <w:r w:rsidR="00AE050F">
        <w:rPr>
          <w:rFonts w:ascii="Arial" w:hAnsi="Arial" w:cs="Arial"/>
          <w:sz w:val="24"/>
          <w:szCs w:val="24"/>
        </w:rPr>
        <w:t>ner Unterschied, den HYPRO</w:t>
      </w:r>
      <w:r w:rsidR="003D12EA">
        <w:rPr>
          <w:rFonts w:ascii="Arial" w:hAnsi="Arial" w:cs="Arial"/>
          <w:sz w:val="24"/>
          <w:szCs w:val="24"/>
        </w:rPr>
        <w:t xml:space="preserve"> von vielen anderen Systemen unterscheidet.</w:t>
      </w:r>
      <w:r w:rsidR="000166F9">
        <w:rPr>
          <w:rFonts w:ascii="Arial" w:hAnsi="Arial" w:cs="Arial"/>
          <w:sz w:val="24"/>
          <w:szCs w:val="24"/>
        </w:rPr>
        <w:t xml:space="preserve"> </w:t>
      </w:r>
    </w:p>
    <w:p w14:paraId="02967075" w14:textId="77777777" w:rsidR="00792178" w:rsidRDefault="00792178" w:rsidP="003238B7">
      <w:pPr>
        <w:tabs>
          <w:tab w:val="left" w:pos="6804"/>
          <w:tab w:val="left" w:pos="7447"/>
          <w:tab w:val="left" w:pos="8222"/>
        </w:tabs>
        <w:spacing w:before="120" w:line="276" w:lineRule="auto"/>
        <w:rPr>
          <w:rFonts w:ascii="Arial" w:hAnsi="Arial" w:cs="Arial"/>
          <w:b/>
          <w:sz w:val="24"/>
          <w:szCs w:val="24"/>
        </w:rPr>
      </w:pPr>
    </w:p>
    <w:p w14:paraId="7FF90065" w14:textId="19DDFC33" w:rsidR="002433F2" w:rsidRPr="007179FF" w:rsidRDefault="007179FF" w:rsidP="003238B7">
      <w:pPr>
        <w:tabs>
          <w:tab w:val="left" w:pos="6804"/>
          <w:tab w:val="left" w:pos="7447"/>
          <w:tab w:val="left" w:pos="8222"/>
        </w:tabs>
        <w:spacing w:before="120" w:line="276" w:lineRule="auto"/>
        <w:rPr>
          <w:rFonts w:ascii="Arial" w:hAnsi="Arial" w:cs="Arial"/>
          <w:b/>
          <w:sz w:val="24"/>
          <w:szCs w:val="24"/>
        </w:rPr>
      </w:pPr>
      <w:r w:rsidRPr="007179FF">
        <w:rPr>
          <w:rFonts w:ascii="Arial" w:hAnsi="Arial" w:cs="Arial"/>
          <w:b/>
          <w:sz w:val="24"/>
          <w:szCs w:val="24"/>
        </w:rPr>
        <w:t>Verspielte Blickfänger</w:t>
      </w:r>
      <w:r>
        <w:rPr>
          <w:rFonts w:ascii="Arial" w:hAnsi="Arial" w:cs="Arial"/>
          <w:b/>
          <w:sz w:val="24"/>
          <w:szCs w:val="24"/>
        </w:rPr>
        <w:t>in</w:t>
      </w:r>
    </w:p>
    <w:p w14:paraId="1A3FB886" w14:textId="7C96412B" w:rsidR="00C13A02" w:rsidRDefault="00F80BA7" w:rsidP="000166F9">
      <w:pPr>
        <w:tabs>
          <w:tab w:val="left" w:pos="6804"/>
          <w:tab w:val="left" w:pos="7447"/>
          <w:tab w:val="left" w:pos="8222"/>
        </w:tabs>
        <w:spacing w:before="120" w:line="276" w:lineRule="auto"/>
        <w:rPr>
          <w:rFonts w:ascii="Arial" w:hAnsi="Arial" w:cs="Arial"/>
          <w:sz w:val="24"/>
          <w:szCs w:val="24"/>
        </w:rPr>
      </w:pPr>
      <w:r>
        <w:rPr>
          <w:rFonts w:ascii="Arial" w:hAnsi="Arial" w:cs="Arial"/>
          <w:sz w:val="24"/>
          <w:szCs w:val="24"/>
        </w:rPr>
        <w:t xml:space="preserve">Noch mehr Farbkonfigurationen sind mit der überarbeiteten </w:t>
      </w:r>
      <w:proofErr w:type="spellStart"/>
      <w:r>
        <w:rPr>
          <w:rFonts w:ascii="Arial" w:hAnsi="Arial" w:cs="Arial"/>
          <w:sz w:val="24"/>
          <w:szCs w:val="24"/>
        </w:rPr>
        <w:t>Leuchtenfamilie</w:t>
      </w:r>
      <w:proofErr w:type="spellEnd"/>
      <w:r>
        <w:rPr>
          <w:rFonts w:ascii="Arial" w:hAnsi="Arial" w:cs="Arial"/>
          <w:sz w:val="24"/>
          <w:szCs w:val="24"/>
        </w:rPr>
        <w:t xml:space="preserve"> SIGN möglich. Die runden</w:t>
      </w:r>
      <w:r w:rsidR="005437DC">
        <w:rPr>
          <w:rFonts w:ascii="Arial" w:hAnsi="Arial" w:cs="Arial"/>
          <w:sz w:val="24"/>
          <w:szCs w:val="24"/>
        </w:rPr>
        <w:t>, in unterschiedlichen Durchmessern verfügbaren</w:t>
      </w:r>
      <w:r>
        <w:rPr>
          <w:rFonts w:ascii="Arial" w:hAnsi="Arial" w:cs="Arial"/>
          <w:sz w:val="24"/>
          <w:szCs w:val="24"/>
        </w:rPr>
        <w:t xml:space="preserve"> LED-Flächenleuchten sind mit verschiedenfarbigen Leuchtkörpern und Stromkabeln</w:t>
      </w:r>
      <w:r w:rsidR="00DC62C9">
        <w:rPr>
          <w:rFonts w:ascii="Arial" w:hAnsi="Arial" w:cs="Arial"/>
          <w:sz w:val="24"/>
          <w:szCs w:val="24"/>
        </w:rPr>
        <w:t xml:space="preserve"> erhältlich. Zudem kann SIGN</w:t>
      </w:r>
      <w:r>
        <w:rPr>
          <w:rFonts w:ascii="Arial" w:hAnsi="Arial" w:cs="Arial"/>
          <w:sz w:val="24"/>
          <w:szCs w:val="24"/>
        </w:rPr>
        <w:t xml:space="preserve"> mit einem </w:t>
      </w:r>
      <w:proofErr w:type="spellStart"/>
      <w:r>
        <w:rPr>
          <w:rFonts w:ascii="Arial" w:hAnsi="Arial" w:cs="Arial"/>
          <w:sz w:val="24"/>
          <w:szCs w:val="24"/>
        </w:rPr>
        <w:t>transparent</w:t>
      </w:r>
      <w:proofErr w:type="spellEnd"/>
      <w:r>
        <w:rPr>
          <w:rFonts w:ascii="Arial" w:hAnsi="Arial" w:cs="Arial"/>
          <w:sz w:val="24"/>
          <w:szCs w:val="24"/>
        </w:rPr>
        <w:t xml:space="preserve">-leuchtenden </w:t>
      </w:r>
      <w:r w:rsidRPr="00F80BA7">
        <w:rPr>
          <w:rFonts w:ascii="Arial" w:hAnsi="Arial" w:cs="Arial"/>
          <w:sz w:val="24"/>
          <w:szCs w:val="24"/>
        </w:rPr>
        <w:t>Farb-Acrylglasring</w:t>
      </w:r>
      <w:r>
        <w:rPr>
          <w:rFonts w:ascii="Arial" w:hAnsi="Arial" w:cs="Arial"/>
          <w:sz w:val="24"/>
          <w:szCs w:val="24"/>
        </w:rPr>
        <w:t xml:space="preserve"> (KORONA </w:t>
      </w:r>
      <w:r w:rsidRPr="00F80BA7">
        <w:rPr>
          <w:rFonts w:ascii="Arial" w:hAnsi="Arial" w:cs="Arial"/>
          <w:sz w:val="24"/>
          <w:szCs w:val="24"/>
        </w:rPr>
        <w:t>SHINE</w:t>
      </w:r>
      <w:r>
        <w:rPr>
          <w:rFonts w:ascii="Arial" w:hAnsi="Arial" w:cs="Arial"/>
          <w:sz w:val="24"/>
          <w:szCs w:val="24"/>
        </w:rPr>
        <w:t xml:space="preserve">) </w:t>
      </w:r>
      <w:r w:rsidR="00A458D9">
        <w:rPr>
          <w:rFonts w:ascii="Arial" w:hAnsi="Arial" w:cs="Arial"/>
          <w:sz w:val="24"/>
          <w:szCs w:val="24"/>
        </w:rPr>
        <w:t>oder dem KORONA FRAME</w:t>
      </w:r>
      <w:r w:rsidR="00DC62C9">
        <w:rPr>
          <w:rFonts w:ascii="Arial" w:hAnsi="Arial" w:cs="Arial"/>
          <w:sz w:val="24"/>
          <w:szCs w:val="24"/>
        </w:rPr>
        <w:t>,</w:t>
      </w:r>
      <w:r w:rsidR="00A458D9">
        <w:rPr>
          <w:rFonts w:ascii="Arial" w:hAnsi="Arial" w:cs="Arial"/>
          <w:sz w:val="24"/>
          <w:szCs w:val="24"/>
        </w:rPr>
        <w:t xml:space="preserve"> einem</w:t>
      </w:r>
      <w:r>
        <w:rPr>
          <w:rFonts w:ascii="Arial" w:hAnsi="Arial" w:cs="Arial"/>
          <w:sz w:val="24"/>
          <w:szCs w:val="24"/>
        </w:rPr>
        <w:t xml:space="preserve"> </w:t>
      </w:r>
      <w:r w:rsidRPr="00F80BA7">
        <w:rPr>
          <w:rFonts w:ascii="Arial" w:hAnsi="Arial" w:cs="Arial"/>
          <w:sz w:val="24"/>
          <w:szCs w:val="24"/>
        </w:rPr>
        <w:t>zurückversetz</w:t>
      </w:r>
      <w:r w:rsidR="00A458D9">
        <w:rPr>
          <w:rFonts w:ascii="Arial" w:hAnsi="Arial" w:cs="Arial"/>
          <w:sz w:val="24"/>
          <w:szCs w:val="24"/>
        </w:rPr>
        <w:t>t</w:t>
      </w:r>
      <w:r w:rsidRPr="00F80BA7">
        <w:rPr>
          <w:rFonts w:ascii="Arial" w:hAnsi="Arial" w:cs="Arial"/>
          <w:sz w:val="24"/>
          <w:szCs w:val="24"/>
        </w:rPr>
        <w:t>e</w:t>
      </w:r>
      <w:r>
        <w:rPr>
          <w:rFonts w:ascii="Arial" w:hAnsi="Arial" w:cs="Arial"/>
          <w:sz w:val="24"/>
          <w:szCs w:val="24"/>
        </w:rPr>
        <w:t xml:space="preserve">n Diffusor kombiniert mit einer </w:t>
      </w:r>
      <w:r w:rsidRPr="00F80BA7">
        <w:rPr>
          <w:rFonts w:ascii="Arial" w:hAnsi="Arial" w:cs="Arial"/>
          <w:sz w:val="24"/>
          <w:szCs w:val="24"/>
        </w:rPr>
        <w:t>seitliche</w:t>
      </w:r>
      <w:r>
        <w:rPr>
          <w:rFonts w:ascii="Arial" w:hAnsi="Arial" w:cs="Arial"/>
          <w:sz w:val="24"/>
          <w:szCs w:val="24"/>
        </w:rPr>
        <w:t>n Farbkante</w:t>
      </w:r>
      <w:r w:rsidR="00DC62C9">
        <w:rPr>
          <w:rFonts w:ascii="Arial" w:hAnsi="Arial" w:cs="Arial"/>
          <w:sz w:val="24"/>
          <w:szCs w:val="24"/>
        </w:rPr>
        <w:t>,</w:t>
      </w:r>
      <w:r>
        <w:rPr>
          <w:rFonts w:ascii="Arial" w:hAnsi="Arial" w:cs="Arial"/>
          <w:sz w:val="24"/>
          <w:szCs w:val="24"/>
        </w:rPr>
        <w:t xml:space="preserve"> </w:t>
      </w:r>
      <w:r w:rsidR="00DC62C9">
        <w:rPr>
          <w:rFonts w:ascii="Arial" w:hAnsi="Arial" w:cs="Arial"/>
          <w:sz w:val="24"/>
          <w:szCs w:val="24"/>
        </w:rPr>
        <w:t>ausgestattet werden</w:t>
      </w:r>
      <w:r>
        <w:rPr>
          <w:rFonts w:ascii="Arial" w:hAnsi="Arial" w:cs="Arial"/>
          <w:sz w:val="24"/>
          <w:szCs w:val="24"/>
        </w:rPr>
        <w:t xml:space="preserve">. </w:t>
      </w:r>
      <w:r w:rsidR="000166F9">
        <w:rPr>
          <w:rFonts w:ascii="Arial" w:hAnsi="Arial" w:cs="Arial"/>
          <w:sz w:val="24"/>
          <w:szCs w:val="24"/>
        </w:rPr>
        <w:t xml:space="preserve">Dies ermöglicht je nach Wunsch eine harmonische </w:t>
      </w:r>
      <w:r w:rsidR="000166F9" w:rsidRPr="000166F9">
        <w:rPr>
          <w:rFonts w:ascii="Arial" w:hAnsi="Arial" w:cs="Arial"/>
          <w:sz w:val="24"/>
          <w:szCs w:val="24"/>
        </w:rPr>
        <w:t xml:space="preserve">oder auch </w:t>
      </w:r>
      <w:r w:rsidR="000166F9">
        <w:rPr>
          <w:rFonts w:ascii="Arial" w:hAnsi="Arial" w:cs="Arial"/>
          <w:sz w:val="24"/>
          <w:szCs w:val="24"/>
        </w:rPr>
        <w:t xml:space="preserve">eine kontrastreiche Integration </w:t>
      </w:r>
      <w:r w:rsidR="000166F9" w:rsidRPr="000166F9">
        <w:rPr>
          <w:rFonts w:ascii="Arial" w:hAnsi="Arial" w:cs="Arial"/>
          <w:sz w:val="24"/>
          <w:szCs w:val="24"/>
        </w:rPr>
        <w:t xml:space="preserve">in </w:t>
      </w:r>
      <w:proofErr w:type="spellStart"/>
      <w:r w:rsidR="00314612">
        <w:rPr>
          <w:rFonts w:ascii="Arial" w:hAnsi="Arial" w:cs="Arial"/>
          <w:sz w:val="24"/>
          <w:szCs w:val="24"/>
        </w:rPr>
        <w:t>Interior</w:t>
      </w:r>
      <w:r w:rsidR="000166F9" w:rsidRPr="000166F9">
        <w:rPr>
          <w:rFonts w:ascii="Arial" w:hAnsi="Arial" w:cs="Arial"/>
          <w:sz w:val="24"/>
          <w:szCs w:val="24"/>
        </w:rPr>
        <w:t>konzept</w:t>
      </w:r>
      <w:r w:rsidR="000D0C71">
        <w:rPr>
          <w:rFonts w:ascii="Arial" w:hAnsi="Arial" w:cs="Arial"/>
          <w:sz w:val="24"/>
          <w:szCs w:val="24"/>
        </w:rPr>
        <w:t>e</w:t>
      </w:r>
      <w:proofErr w:type="spellEnd"/>
      <w:r w:rsidR="000166F9" w:rsidRPr="000166F9">
        <w:rPr>
          <w:rFonts w:ascii="Arial" w:hAnsi="Arial" w:cs="Arial"/>
          <w:sz w:val="24"/>
          <w:szCs w:val="24"/>
        </w:rPr>
        <w:t>.</w:t>
      </w:r>
    </w:p>
    <w:p w14:paraId="745A768E" w14:textId="214F513A" w:rsidR="003D12EA" w:rsidRDefault="00F80BA7" w:rsidP="004B4FAE">
      <w:pPr>
        <w:tabs>
          <w:tab w:val="left" w:pos="6804"/>
          <w:tab w:val="left" w:pos="7447"/>
          <w:tab w:val="left" w:pos="8222"/>
        </w:tabs>
        <w:spacing w:before="120" w:line="276" w:lineRule="auto"/>
        <w:rPr>
          <w:rFonts w:ascii="Arial" w:hAnsi="Arial" w:cs="Arial"/>
          <w:sz w:val="24"/>
          <w:szCs w:val="24"/>
        </w:rPr>
      </w:pPr>
      <w:r>
        <w:rPr>
          <w:rFonts w:ascii="Arial" w:hAnsi="Arial" w:cs="Arial"/>
          <w:sz w:val="24"/>
          <w:szCs w:val="24"/>
        </w:rPr>
        <w:t xml:space="preserve">Neuzugang der </w:t>
      </w:r>
      <w:r w:rsidR="000749A8">
        <w:rPr>
          <w:rFonts w:ascii="Arial" w:hAnsi="Arial" w:cs="Arial"/>
          <w:sz w:val="24"/>
          <w:szCs w:val="24"/>
        </w:rPr>
        <w:t>Kollektion</w:t>
      </w:r>
      <w:r>
        <w:rPr>
          <w:rFonts w:ascii="Arial" w:hAnsi="Arial" w:cs="Arial"/>
          <w:sz w:val="24"/>
          <w:szCs w:val="24"/>
        </w:rPr>
        <w:t xml:space="preserve"> ist die SIGN DIVA DANCER PLAY, mit der</w:t>
      </w:r>
      <w:r w:rsidR="00255B16">
        <w:rPr>
          <w:rFonts w:ascii="Arial" w:hAnsi="Arial" w:cs="Arial"/>
          <w:sz w:val="24"/>
          <w:szCs w:val="24"/>
        </w:rPr>
        <w:t xml:space="preserve"> gezielt</w:t>
      </w:r>
      <w:r>
        <w:rPr>
          <w:rFonts w:ascii="Arial" w:hAnsi="Arial" w:cs="Arial"/>
          <w:sz w:val="24"/>
          <w:szCs w:val="24"/>
        </w:rPr>
        <w:t xml:space="preserve"> architektonische Akzente gesetzt werden können.</w:t>
      </w:r>
      <w:r w:rsidR="00255B16">
        <w:rPr>
          <w:rFonts w:ascii="Arial" w:hAnsi="Arial" w:cs="Arial"/>
          <w:sz w:val="24"/>
          <w:szCs w:val="24"/>
        </w:rPr>
        <w:t xml:space="preserve"> Mit einem ausgereiften </w:t>
      </w:r>
      <w:r w:rsidR="00255B16" w:rsidRPr="00255B16">
        <w:rPr>
          <w:rFonts w:ascii="Arial" w:hAnsi="Arial" w:cs="Arial"/>
          <w:sz w:val="24"/>
          <w:szCs w:val="24"/>
        </w:rPr>
        <w:t>und patentierten Schwenkarmsystem</w:t>
      </w:r>
      <w:r w:rsidR="00255B16">
        <w:rPr>
          <w:rFonts w:ascii="Arial" w:hAnsi="Arial" w:cs="Arial"/>
          <w:sz w:val="24"/>
          <w:szCs w:val="24"/>
        </w:rPr>
        <w:t xml:space="preserve"> verfügt die Serie nun über ein</w:t>
      </w:r>
      <w:r w:rsidR="00DC62C9">
        <w:rPr>
          <w:rFonts w:ascii="Arial" w:hAnsi="Arial" w:cs="Arial"/>
          <w:sz w:val="24"/>
          <w:szCs w:val="24"/>
        </w:rPr>
        <w:t>e einzigartige</w:t>
      </w:r>
      <w:r w:rsidR="00255B16">
        <w:rPr>
          <w:rFonts w:ascii="Arial" w:hAnsi="Arial" w:cs="Arial"/>
          <w:sz w:val="24"/>
          <w:szCs w:val="24"/>
        </w:rPr>
        <w:t xml:space="preserve"> Justierungs</w:t>
      </w:r>
      <w:r w:rsidR="00DC62C9">
        <w:rPr>
          <w:rFonts w:ascii="Arial" w:hAnsi="Arial" w:cs="Arial"/>
          <w:sz w:val="24"/>
          <w:szCs w:val="24"/>
        </w:rPr>
        <w:t>möglichkeit</w:t>
      </w:r>
      <w:r w:rsidR="00255B16">
        <w:rPr>
          <w:rFonts w:ascii="Arial" w:hAnsi="Arial" w:cs="Arial"/>
          <w:sz w:val="24"/>
          <w:szCs w:val="24"/>
        </w:rPr>
        <w:t xml:space="preserve">, </w:t>
      </w:r>
      <w:r w:rsidR="00DC62C9">
        <w:rPr>
          <w:rFonts w:ascii="Arial" w:hAnsi="Arial" w:cs="Arial"/>
          <w:sz w:val="24"/>
          <w:szCs w:val="24"/>
        </w:rPr>
        <w:t>die</w:t>
      </w:r>
      <w:r w:rsidR="00255B16">
        <w:rPr>
          <w:rFonts w:ascii="Arial" w:hAnsi="Arial" w:cs="Arial"/>
          <w:sz w:val="24"/>
          <w:szCs w:val="24"/>
        </w:rPr>
        <w:t xml:space="preserve"> maximale </w:t>
      </w:r>
      <w:r w:rsidR="00255B16" w:rsidRPr="00255B16">
        <w:rPr>
          <w:rFonts w:ascii="Arial" w:hAnsi="Arial" w:cs="Arial"/>
          <w:sz w:val="24"/>
          <w:szCs w:val="24"/>
        </w:rPr>
        <w:t>Flex</w:t>
      </w:r>
      <w:r w:rsidR="00255B16">
        <w:rPr>
          <w:rFonts w:ascii="Arial" w:hAnsi="Arial" w:cs="Arial"/>
          <w:sz w:val="24"/>
          <w:szCs w:val="24"/>
        </w:rPr>
        <w:t xml:space="preserve">ibilität an Decken sowie Wänden </w:t>
      </w:r>
      <w:r w:rsidR="00255B16" w:rsidRPr="00255B16">
        <w:rPr>
          <w:rFonts w:ascii="Arial" w:hAnsi="Arial" w:cs="Arial"/>
          <w:sz w:val="24"/>
          <w:szCs w:val="24"/>
        </w:rPr>
        <w:t>ermöglicht.</w:t>
      </w:r>
      <w:r w:rsidR="00C13A02">
        <w:rPr>
          <w:rFonts w:ascii="Arial" w:hAnsi="Arial" w:cs="Arial"/>
          <w:sz w:val="24"/>
          <w:szCs w:val="24"/>
        </w:rPr>
        <w:t xml:space="preserve"> </w:t>
      </w:r>
      <w:r w:rsidR="000749A8">
        <w:rPr>
          <w:rFonts w:ascii="Arial" w:hAnsi="Arial" w:cs="Arial"/>
          <w:sz w:val="24"/>
          <w:szCs w:val="24"/>
        </w:rPr>
        <w:t xml:space="preserve">Das flexible </w:t>
      </w:r>
      <w:r w:rsidR="00DC62C9">
        <w:rPr>
          <w:rFonts w:ascii="Arial" w:hAnsi="Arial" w:cs="Arial"/>
          <w:sz w:val="24"/>
          <w:szCs w:val="24"/>
        </w:rPr>
        <w:t>S</w:t>
      </w:r>
      <w:r w:rsidR="000749A8">
        <w:rPr>
          <w:rFonts w:ascii="Arial" w:hAnsi="Arial" w:cs="Arial"/>
          <w:sz w:val="24"/>
          <w:szCs w:val="24"/>
        </w:rPr>
        <w:t>ystem</w:t>
      </w:r>
      <w:r w:rsidR="00D579A1">
        <w:rPr>
          <w:rFonts w:ascii="Arial" w:hAnsi="Arial" w:cs="Arial"/>
          <w:sz w:val="24"/>
          <w:szCs w:val="24"/>
        </w:rPr>
        <w:t xml:space="preserve"> mit robusten </w:t>
      </w:r>
      <w:r w:rsidR="00D579A1">
        <w:rPr>
          <w:rFonts w:ascii="Arial" w:hAnsi="Arial" w:cs="Arial"/>
          <w:sz w:val="24"/>
          <w:szCs w:val="24"/>
        </w:rPr>
        <w:lastRenderedPageBreak/>
        <w:t>Friktionsscharnieren</w:t>
      </w:r>
      <w:r w:rsidR="000749A8">
        <w:rPr>
          <w:rFonts w:ascii="Arial" w:hAnsi="Arial" w:cs="Arial"/>
          <w:sz w:val="24"/>
          <w:szCs w:val="24"/>
        </w:rPr>
        <w:t xml:space="preserve"> ist </w:t>
      </w:r>
      <w:r w:rsidR="000749A8" w:rsidRPr="000749A8">
        <w:rPr>
          <w:rFonts w:ascii="Arial" w:hAnsi="Arial" w:cs="Arial"/>
          <w:sz w:val="24"/>
          <w:szCs w:val="24"/>
        </w:rPr>
        <w:t xml:space="preserve">stufenlos </w:t>
      </w:r>
      <w:r w:rsidR="00DC62C9">
        <w:rPr>
          <w:rFonts w:ascii="Arial" w:hAnsi="Arial" w:cs="Arial"/>
          <w:sz w:val="24"/>
          <w:szCs w:val="24"/>
        </w:rPr>
        <w:t>um 180 Grad</w:t>
      </w:r>
      <w:r w:rsidR="000749A8">
        <w:rPr>
          <w:rFonts w:ascii="Arial" w:hAnsi="Arial" w:cs="Arial"/>
          <w:sz w:val="24"/>
          <w:szCs w:val="24"/>
        </w:rPr>
        <w:t xml:space="preserve"> einstellbar, der Gelenkarm ist werkzeuglos </w:t>
      </w:r>
      <w:r w:rsidR="000749A8" w:rsidRPr="000749A8">
        <w:rPr>
          <w:rFonts w:ascii="Arial" w:hAnsi="Arial" w:cs="Arial"/>
          <w:sz w:val="24"/>
          <w:szCs w:val="24"/>
        </w:rPr>
        <w:t>justierbar</w:t>
      </w:r>
      <w:r w:rsidR="000749A8">
        <w:rPr>
          <w:rFonts w:ascii="Arial" w:hAnsi="Arial" w:cs="Arial"/>
          <w:sz w:val="24"/>
          <w:szCs w:val="24"/>
        </w:rPr>
        <w:t xml:space="preserve">. Eine optionale Indirekt-Beleuchtung </w:t>
      </w:r>
      <w:r w:rsidR="005437DC">
        <w:rPr>
          <w:rFonts w:ascii="Arial" w:hAnsi="Arial" w:cs="Arial"/>
          <w:sz w:val="24"/>
          <w:szCs w:val="24"/>
        </w:rPr>
        <w:t xml:space="preserve">rundet das Ausstattungspaket ab und erlaubt beliebig viele Möglichkeiten, Räume mit Licht zu gestalten. </w:t>
      </w:r>
      <w:r w:rsidR="004B4FAE">
        <w:rPr>
          <w:rFonts w:ascii="Arial" w:hAnsi="Arial" w:cs="Arial"/>
          <w:sz w:val="24"/>
          <w:szCs w:val="24"/>
        </w:rPr>
        <w:t xml:space="preserve">Eine </w:t>
      </w:r>
      <w:r w:rsidR="004B4FAE" w:rsidRPr="004B4FAE">
        <w:rPr>
          <w:rFonts w:ascii="Arial" w:hAnsi="Arial" w:cs="Arial"/>
          <w:sz w:val="24"/>
          <w:szCs w:val="24"/>
        </w:rPr>
        <w:t xml:space="preserve">ganze </w:t>
      </w:r>
      <w:r w:rsidR="004B4FAE">
        <w:rPr>
          <w:rFonts w:ascii="Arial" w:hAnsi="Arial" w:cs="Arial"/>
          <w:sz w:val="24"/>
          <w:szCs w:val="24"/>
        </w:rPr>
        <w:t xml:space="preserve">Reihe von neuen Diffusoren, wie </w:t>
      </w:r>
      <w:r w:rsidR="004B4FAE" w:rsidRPr="004B4FAE">
        <w:rPr>
          <w:rFonts w:ascii="Arial" w:hAnsi="Arial" w:cs="Arial"/>
          <w:sz w:val="24"/>
          <w:szCs w:val="24"/>
        </w:rPr>
        <w:t>SPARKLING</w:t>
      </w:r>
      <w:r w:rsidR="004B4FAE">
        <w:rPr>
          <w:rFonts w:ascii="Arial" w:hAnsi="Arial" w:cs="Arial"/>
          <w:sz w:val="24"/>
          <w:szCs w:val="24"/>
        </w:rPr>
        <w:t xml:space="preserve"> SECRET und VINTAGE INDUSTRIAL, vervollständigen die gesamte </w:t>
      </w:r>
      <w:r w:rsidR="004B4FAE" w:rsidRPr="004B4FAE">
        <w:rPr>
          <w:rFonts w:ascii="Arial" w:hAnsi="Arial" w:cs="Arial"/>
          <w:sz w:val="24"/>
          <w:szCs w:val="24"/>
        </w:rPr>
        <w:t>SIGN-Famili</w:t>
      </w:r>
      <w:r w:rsidR="004B4FAE">
        <w:rPr>
          <w:rFonts w:ascii="Arial" w:hAnsi="Arial" w:cs="Arial"/>
          <w:sz w:val="24"/>
          <w:szCs w:val="24"/>
        </w:rPr>
        <w:t xml:space="preserve">e neben den bereits bestehenden opalenen und blendfreien </w:t>
      </w:r>
      <w:r w:rsidR="004B4FAE" w:rsidRPr="004B4FAE">
        <w:rPr>
          <w:rFonts w:ascii="Arial" w:hAnsi="Arial" w:cs="Arial"/>
          <w:sz w:val="24"/>
          <w:szCs w:val="24"/>
        </w:rPr>
        <w:t>Abdeckungen mit Mikroprismen-Struktur</w:t>
      </w:r>
      <w:r w:rsidR="004B4FAE">
        <w:rPr>
          <w:rFonts w:ascii="Arial" w:hAnsi="Arial" w:cs="Arial"/>
          <w:sz w:val="24"/>
          <w:szCs w:val="24"/>
        </w:rPr>
        <w:t>.</w:t>
      </w:r>
    </w:p>
    <w:p w14:paraId="66001F5D" w14:textId="7AEBD8E3" w:rsidR="001C0C6A" w:rsidRDefault="00CA11FA" w:rsidP="00F65AD2">
      <w:pPr>
        <w:tabs>
          <w:tab w:val="left" w:pos="6804"/>
          <w:tab w:val="left" w:pos="7447"/>
          <w:tab w:val="left" w:pos="8222"/>
        </w:tabs>
        <w:spacing w:before="120" w:line="276" w:lineRule="auto"/>
        <w:rPr>
          <w:rFonts w:ascii="Arial" w:hAnsi="Arial" w:cs="Arial"/>
          <w:sz w:val="24"/>
          <w:szCs w:val="24"/>
        </w:rPr>
      </w:pPr>
      <w:r>
        <w:rPr>
          <w:rFonts w:ascii="Arial" w:hAnsi="Arial" w:cs="Arial"/>
          <w:sz w:val="24"/>
          <w:szCs w:val="24"/>
        </w:rPr>
        <w:t xml:space="preserve">Die </w:t>
      </w:r>
      <w:r w:rsidR="00F65AD2">
        <w:rPr>
          <w:rFonts w:ascii="Arial" w:hAnsi="Arial" w:cs="Arial"/>
          <w:sz w:val="24"/>
          <w:szCs w:val="24"/>
        </w:rPr>
        <w:t xml:space="preserve">SIGN-Leuchten eignen sich </w:t>
      </w:r>
      <w:r w:rsidR="00F65AD2" w:rsidRPr="00F65AD2">
        <w:rPr>
          <w:rFonts w:ascii="Arial" w:hAnsi="Arial" w:cs="Arial"/>
          <w:sz w:val="24"/>
          <w:szCs w:val="24"/>
        </w:rPr>
        <w:t xml:space="preserve">für </w:t>
      </w:r>
      <w:r w:rsidR="00F65AD2">
        <w:rPr>
          <w:rFonts w:ascii="Arial" w:hAnsi="Arial" w:cs="Arial"/>
          <w:sz w:val="24"/>
          <w:szCs w:val="24"/>
        </w:rPr>
        <w:t xml:space="preserve">ein breites Anwendungsspektrum: </w:t>
      </w:r>
      <w:r w:rsidR="00F65AD2" w:rsidRPr="00F65AD2">
        <w:rPr>
          <w:rFonts w:ascii="Arial" w:hAnsi="Arial" w:cs="Arial"/>
          <w:sz w:val="24"/>
          <w:szCs w:val="24"/>
        </w:rPr>
        <w:t>Büro-Arb</w:t>
      </w:r>
      <w:r w:rsidR="00F65AD2">
        <w:rPr>
          <w:rFonts w:ascii="Arial" w:hAnsi="Arial" w:cs="Arial"/>
          <w:sz w:val="24"/>
          <w:szCs w:val="24"/>
        </w:rPr>
        <w:t>eitsplätze, Empfangsbereiche</w:t>
      </w:r>
      <w:r w:rsidR="00DC62C9">
        <w:rPr>
          <w:rFonts w:ascii="Arial" w:hAnsi="Arial" w:cs="Arial"/>
          <w:sz w:val="24"/>
          <w:szCs w:val="24"/>
        </w:rPr>
        <w:t>,</w:t>
      </w:r>
      <w:r w:rsidR="00F65AD2">
        <w:rPr>
          <w:rFonts w:ascii="Arial" w:hAnsi="Arial" w:cs="Arial"/>
          <w:sz w:val="24"/>
          <w:szCs w:val="24"/>
        </w:rPr>
        <w:t xml:space="preserve"> aber auch Gastronomiebereiche </w:t>
      </w:r>
      <w:r w:rsidR="00F65AD2" w:rsidRPr="00F65AD2">
        <w:rPr>
          <w:rFonts w:ascii="Arial" w:hAnsi="Arial" w:cs="Arial"/>
          <w:sz w:val="24"/>
          <w:szCs w:val="24"/>
        </w:rPr>
        <w:t>profitieren</w:t>
      </w:r>
      <w:r w:rsidR="00F65AD2">
        <w:rPr>
          <w:rFonts w:ascii="Arial" w:hAnsi="Arial" w:cs="Arial"/>
          <w:sz w:val="24"/>
          <w:szCs w:val="24"/>
        </w:rPr>
        <w:t xml:space="preserve"> </w:t>
      </w:r>
      <w:r w:rsidR="00F65AD2" w:rsidRPr="00F65AD2">
        <w:rPr>
          <w:rFonts w:ascii="Arial" w:hAnsi="Arial" w:cs="Arial"/>
          <w:sz w:val="24"/>
          <w:szCs w:val="24"/>
        </w:rPr>
        <w:t>von</w:t>
      </w:r>
      <w:r w:rsidR="00F65AD2">
        <w:rPr>
          <w:rFonts w:ascii="Arial" w:hAnsi="Arial" w:cs="Arial"/>
          <w:sz w:val="24"/>
          <w:szCs w:val="24"/>
        </w:rPr>
        <w:t xml:space="preserve"> der angenehmen Lichtatmosphäre </w:t>
      </w:r>
      <w:r w:rsidR="00F65AD2" w:rsidRPr="00F65AD2">
        <w:rPr>
          <w:rFonts w:ascii="Arial" w:hAnsi="Arial" w:cs="Arial"/>
          <w:sz w:val="24"/>
          <w:szCs w:val="24"/>
        </w:rPr>
        <w:t xml:space="preserve">der </w:t>
      </w:r>
      <w:r w:rsidR="00F65AD2">
        <w:rPr>
          <w:rFonts w:ascii="Arial" w:hAnsi="Arial" w:cs="Arial"/>
          <w:sz w:val="24"/>
          <w:szCs w:val="24"/>
        </w:rPr>
        <w:t xml:space="preserve">Leuchten. </w:t>
      </w:r>
    </w:p>
    <w:p w14:paraId="6064E71C" w14:textId="77777777" w:rsidR="00792178" w:rsidRDefault="00792178" w:rsidP="00D579A1">
      <w:pPr>
        <w:tabs>
          <w:tab w:val="left" w:pos="6804"/>
          <w:tab w:val="left" w:pos="7447"/>
          <w:tab w:val="left" w:pos="8222"/>
        </w:tabs>
        <w:spacing w:before="120" w:line="276" w:lineRule="auto"/>
        <w:rPr>
          <w:rFonts w:ascii="Arial" w:hAnsi="Arial" w:cs="Arial"/>
          <w:b/>
          <w:sz w:val="24"/>
          <w:szCs w:val="24"/>
        </w:rPr>
      </w:pPr>
    </w:p>
    <w:p w14:paraId="4D4C8231" w14:textId="77777777" w:rsidR="00D579A1" w:rsidRPr="00B104F7" w:rsidRDefault="00D579A1" w:rsidP="00D579A1">
      <w:pPr>
        <w:tabs>
          <w:tab w:val="left" w:pos="6804"/>
          <w:tab w:val="left" w:pos="7447"/>
          <w:tab w:val="left" w:pos="8222"/>
        </w:tabs>
        <w:spacing w:before="120" w:line="276" w:lineRule="auto"/>
        <w:rPr>
          <w:rFonts w:ascii="Arial" w:hAnsi="Arial" w:cs="Arial"/>
          <w:b/>
          <w:sz w:val="24"/>
          <w:szCs w:val="24"/>
        </w:rPr>
      </w:pPr>
      <w:proofErr w:type="spellStart"/>
      <w:r w:rsidRPr="00B104F7">
        <w:rPr>
          <w:rFonts w:ascii="Arial" w:hAnsi="Arial" w:cs="Arial"/>
          <w:b/>
          <w:sz w:val="24"/>
          <w:szCs w:val="24"/>
        </w:rPr>
        <w:t>Let`s</w:t>
      </w:r>
      <w:proofErr w:type="spellEnd"/>
      <w:r w:rsidRPr="00B104F7">
        <w:rPr>
          <w:rFonts w:ascii="Arial" w:hAnsi="Arial" w:cs="Arial"/>
          <w:b/>
          <w:sz w:val="24"/>
          <w:szCs w:val="24"/>
        </w:rPr>
        <w:t xml:space="preserve"> </w:t>
      </w:r>
      <w:proofErr w:type="spellStart"/>
      <w:r w:rsidRPr="00B104F7">
        <w:rPr>
          <w:rFonts w:ascii="Arial" w:hAnsi="Arial" w:cs="Arial"/>
          <w:b/>
          <w:sz w:val="24"/>
          <w:szCs w:val="24"/>
        </w:rPr>
        <w:t>play</w:t>
      </w:r>
      <w:proofErr w:type="spellEnd"/>
    </w:p>
    <w:p w14:paraId="0B2B78FB" w14:textId="14171D85" w:rsidR="00D579A1" w:rsidRPr="005C5199" w:rsidRDefault="00D579A1" w:rsidP="00D579A1">
      <w:pPr>
        <w:tabs>
          <w:tab w:val="left" w:pos="6804"/>
          <w:tab w:val="left" w:pos="7447"/>
          <w:tab w:val="left" w:pos="8222"/>
        </w:tabs>
        <w:spacing w:before="120" w:line="276" w:lineRule="auto"/>
        <w:rPr>
          <w:rFonts w:ascii="Arial" w:hAnsi="Arial" w:cs="Arial"/>
          <w:sz w:val="24"/>
          <w:szCs w:val="24"/>
        </w:rPr>
      </w:pPr>
      <w:r>
        <w:rPr>
          <w:rFonts w:ascii="Arial" w:hAnsi="Arial" w:cs="Arial"/>
          <w:sz w:val="24"/>
          <w:szCs w:val="24"/>
        </w:rPr>
        <w:t xml:space="preserve">Der </w:t>
      </w:r>
      <w:proofErr w:type="spellStart"/>
      <w:r w:rsidR="00117DC3">
        <w:rPr>
          <w:rFonts w:ascii="Arial" w:hAnsi="Arial" w:cs="Arial"/>
          <w:sz w:val="24"/>
          <w:szCs w:val="24"/>
        </w:rPr>
        <w:t>Light+Building</w:t>
      </w:r>
      <w:proofErr w:type="spellEnd"/>
      <w:r w:rsidR="00117DC3">
        <w:rPr>
          <w:rFonts w:ascii="Arial" w:hAnsi="Arial" w:cs="Arial"/>
          <w:sz w:val="24"/>
          <w:szCs w:val="24"/>
        </w:rPr>
        <w:t xml:space="preserve"> </w:t>
      </w:r>
      <w:r>
        <w:rPr>
          <w:rFonts w:ascii="Arial" w:hAnsi="Arial" w:cs="Arial"/>
          <w:sz w:val="24"/>
          <w:szCs w:val="24"/>
        </w:rPr>
        <w:t>Messe-Claim „</w:t>
      </w:r>
      <w:proofErr w:type="spellStart"/>
      <w:r>
        <w:rPr>
          <w:rFonts w:ascii="Arial" w:hAnsi="Arial" w:cs="Arial"/>
          <w:sz w:val="24"/>
          <w:szCs w:val="24"/>
        </w:rPr>
        <w:t>Let’s</w:t>
      </w:r>
      <w:proofErr w:type="spellEnd"/>
      <w:r>
        <w:rPr>
          <w:rFonts w:ascii="Arial" w:hAnsi="Arial" w:cs="Arial"/>
          <w:sz w:val="24"/>
          <w:szCs w:val="24"/>
        </w:rPr>
        <w:t xml:space="preserve"> </w:t>
      </w:r>
      <w:proofErr w:type="spellStart"/>
      <w:r>
        <w:rPr>
          <w:rFonts w:ascii="Arial" w:hAnsi="Arial" w:cs="Arial"/>
          <w:sz w:val="24"/>
          <w:szCs w:val="24"/>
        </w:rPr>
        <w:t>play</w:t>
      </w:r>
      <w:proofErr w:type="spellEnd"/>
      <w:r>
        <w:rPr>
          <w:rFonts w:ascii="Arial" w:hAnsi="Arial" w:cs="Arial"/>
          <w:sz w:val="24"/>
          <w:szCs w:val="24"/>
        </w:rPr>
        <w:t>“ betont den Anspruch des Tiroler Unternehmens</w:t>
      </w:r>
      <w:r w:rsidRPr="004E1A1D">
        <w:rPr>
          <w:rFonts w:ascii="Arial" w:hAnsi="Arial" w:cs="Arial"/>
          <w:sz w:val="24"/>
          <w:szCs w:val="24"/>
        </w:rPr>
        <w:t xml:space="preserve">, dass der Kreativität keine Grenzen gesetzt werden dürfen. Ideen müssen </w:t>
      </w:r>
      <w:r w:rsidR="00DC62C9">
        <w:rPr>
          <w:rFonts w:ascii="Arial" w:hAnsi="Arial" w:cs="Arial"/>
          <w:sz w:val="24"/>
          <w:szCs w:val="24"/>
        </w:rPr>
        <w:t>l</w:t>
      </w:r>
      <w:r w:rsidRPr="004E1A1D">
        <w:rPr>
          <w:rFonts w:ascii="Arial" w:hAnsi="Arial" w:cs="Arial"/>
          <w:sz w:val="24"/>
          <w:szCs w:val="24"/>
        </w:rPr>
        <w:t>eben können</w:t>
      </w:r>
      <w:r w:rsidR="00DC62C9">
        <w:rPr>
          <w:rFonts w:ascii="Arial" w:hAnsi="Arial" w:cs="Arial"/>
          <w:sz w:val="24"/>
          <w:szCs w:val="24"/>
        </w:rPr>
        <w:t xml:space="preserve">. Deshalb bietet </w:t>
      </w:r>
      <w:r w:rsidRPr="004E1A1D">
        <w:rPr>
          <w:rFonts w:ascii="Arial" w:hAnsi="Arial" w:cs="Arial"/>
          <w:sz w:val="24"/>
          <w:szCs w:val="24"/>
        </w:rPr>
        <w:t xml:space="preserve">PROLICHT mit </w:t>
      </w:r>
      <w:r>
        <w:rPr>
          <w:rFonts w:ascii="Arial" w:hAnsi="Arial" w:cs="Arial"/>
          <w:sz w:val="24"/>
          <w:szCs w:val="24"/>
        </w:rPr>
        <w:t>seinen</w:t>
      </w:r>
      <w:r w:rsidRPr="004E1A1D">
        <w:rPr>
          <w:rFonts w:ascii="Arial" w:hAnsi="Arial" w:cs="Arial"/>
          <w:sz w:val="24"/>
          <w:szCs w:val="24"/>
        </w:rPr>
        <w:t xml:space="preserve"> Lösungen</w:t>
      </w:r>
      <w:r>
        <w:rPr>
          <w:rFonts w:ascii="Arial" w:hAnsi="Arial" w:cs="Arial"/>
          <w:sz w:val="24"/>
          <w:szCs w:val="24"/>
        </w:rPr>
        <w:t xml:space="preserve"> </w:t>
      </w:r>
      <w:r w:rsidRPr="004E1A1D">
        <w:rPr>
          <w:rFonts w:ascii="Arial" w:hAnsi="Arial" w:cs="Arial"/>
          <w:sz w:val="24"/>
          <w:szCs w:val="24"/>
        </w:rPr>
        <w:t>die Möglichkeit, jeden Tag etwas Neues zu schaffen und fantasievoll mit Konzepten zu spielen.</w:t>
      </w:r>
      <w:r>
        <w:rPr>
          <w:rFonts w:ascii="Arial" w:hAnsi="Arial" w:cs="Arial"/>
          <w:sz w:val="24"/>
          <w:szCs w:val="24"/>
        </w:rPr>
        <w:t xml:space="preserve"> Aus</w:t>
      </w:r>
      <w:r w:rsidRPr="00AB05B1">
        <w:rPr>
          <w:rFonts w:ascii="Arial" w:hAnsi="Arial" w:cs="Arial"/>
          <w:sz w:val="24"/>
          <w:szCs w:val="24"/>
        </w:rPr>
        <w:t xml:space="preserve"> </w:t>
      </w:r>
      <w:r>
        <w:rPr>
          <w:rFonts w:ascii="Arial" w:hAnsi="Arial" w:cs="Arial"/>
          <w:sz w:val="24"/>
          <w:szCs w:val="24"/>
        </w:rPr>
        <w:t>vielen, vielen</w:t>
      </w:r>
      <w:r w:rsidRPr="00AB05B1">
        <w:rPr>
          <w:rFonts w:ascii="Arial" w:hAnsi="Arial" w:cs="Arial"/>
          <w:sz w:val="24"/>
          <w:szCs w:val="24"/>
        </w:rPr>
        <w:t xml:space="preserve"> Kombinationsmöglichkeiten </w:t>
      </w:r>
      <w:r>
        <w:rPr>
          <w:rFonts w:ascii="Arial" w:hAnsi="Arial" w:cs="Arial"/>
          <w:sz w:val="24"/>
          <w:szCs w:val="24"/>
        </w:rPr>
        <w:t xml:space="preserve">kann der Planer bei </w:t>
      </w:r>
      <w:r w:rsidRPr="00AB05B1">
        <w:rPr>
          <w:rFonts w:ascii="Arial" w:hAnsi="Arial" w:cs="Arial"/>
          <w:sz w:val="24"/>
          <w:szCs w:val="24"/>
        </w:rPr>
        <w:t>PROLICHT sein eigenes, maß</w:t>
      </w:r>
      <w:r>
        <w:rPr>
          <w:rFonts w:ascii="Arial" w:hAnsi="Arial" w:cs="Arial"/>
          <w:sz w:val="24"/>
          <w:szCs w:val="24"/>
        </w:rPr>
        <w:t>geschneidertes Produkt ab Losgröße 1 erstellen. Dieses wird von den rund 200 Mitarbeitern im Herzen der Tiroler Alpen in Rekordzeit – in der Regel innerhalb von fünf Tagen – mit Herzblut und höchster Ingenieurskunst produziert.</w:t>
      </w:r>
    </w:p>
    <w:p w14:paraId="1DCCED3B" w14:textId="0209AD0B" w:rsidR="00D579A1" w:rsidRDefault="00D579A1" w:rsidP="00D579A1">
      <w:pPr>
        <w:tabs>
          <w:tab w:val="left" w:pos="6804"/>
          <w:tab w:val="left" w:pos="7447"/>
          <w:tab w:val="left" w:pos="8222"/>
        </w:tabs>
        <w:spacing w:before="120" w:line="276" w:lineRule="auto"/>
        <w:rPr>
          <w:rFonts w:ascii="Arial" w:hAnsi="Arial" w:cs="Arial"/>
          <w:sz w:val="24"/>
          <w:szCs w:val="24"/>
        </w:rPr>
      </w:pPr>
      <w:r w:rsidRPr="005C5199">
        <w:rPr>
          <w:rFonts w:ascii="Arial" w:hAnsi="Arial" w:cs="Arial"/>
          <w:sz w:val="24"/>
          <w:szCs w:val="24"/>
        </w:rPr>
        <w:t xml:space="preserve">PROLICHT steht für </w:t>
      </w:r>
      <w:r>
        <w:rPr>
          <w:rFonts w:ascii="Arial" w:hAnsi="Arial" w:cs="Arial"/>
          <w:sz w:val="24"/>
          <w:szCs w:val="24"/>
        </w:rPr>
        <w:t xml:space="preserve">eine </w:t>
      </w:r>
      <w:r w:rsidRPr="005C5199">
        <w:rPr>
          <w:rFonts w:ascii="Arial" w:hAnsi="Arial" w:cs="Arial"/>
          <w:sz w:val="24"/>
          <w:szCs w:val="24"/>
        </w:rPr>
        <w:t xml:space="preserve">maßgeschneiderte </w:t>
      </w:r>
      <w:r>
        <w:rPr>
          <w:rFonts w:ascii="Arial" w:hAnsi="Arial" w:cs="Arial"/>
          <w:sz w:val="24"/>
          <w:szCs w:val="24"/>
        </w:rPr>
        <w:t>B</w:t>
      </w:r>
      <w:r w:rsidRPr="005C5199">
        <w:rPr>
          <w:rFonts w:ascii="Arial" w:hAnsi="Arial" w:cs="Arial"/>
          <w:sz w:val="24"/>
          <w:szCs w:val="24"/>
        </w:rPr>
        <w:t>eleuchtung mit einzigartiger Lichtwirkung, technisch ausgefeilter Mechanik und extrem einfacher Handhabung – für eine Lichtgestaltung ohne Kompromisse.</w:t>
      </w:r>
      <w:r>
        <w:rPr>
          <w:rFonts w:ascii="Arial" w:hAnsi="Arial" w:cs="Arial"/>
          <w:sz w:val="24"/>
          <w:szCs w:val="24"/>
        </w:rPr>
        <w:t xml:space="preserve"> </w:t>
      </w:r>
    </w:p>
    <w:p w14:paraId="59B5C52D" w14:textId="77777777" w:rsidR="00D579A1" w:rsidRDefault="00D579A1" w:rsidP="00D579A1">
      <w:pPr>
        <w:tabs>
          <w:tab w:val="left" w:pos="6804"/>
          <w:tab w:val="left" w:pos="7447"/>
          <w:tab w:val="left" w:pos="8222"/>
        </w:tabs>
        <w:spacing w:before="120" w:line="276" w:lineRule="auto"/>
        <w:rPr>
          <w:rFonts w:ascii="Arial" w:hAnsi="Arial" w:cs="Arial"/>
          <w:sz w:val="24"/>
          <w:szCs w:val="24"/>
        </w:rPr>
      </w:pPr>
    </w:p>
    <w:p w14:paraId="2D5A39E6" w14:textId="77777777" w:rsidR="00D579A1" w:rsidRDefault="00D579A1" w:rsidP="00D579A1">
      <w:pPr>
        <w:pStyle w:val="Textkrper"/>
        <w:spacing w:before="120" w:line="300" w:lineRule="auto"/>
        <w:rPr>
          <w:rFonts w:cs="Arial"/>
          <w:sz w:val="24"/>
          <w:szCs w:val="24"/>
        </w:rPr>
      </w:pPr>
    </w:p>
    <w:p w14:paraId="796BEB44" w14:textId="77777777" w:rsidR="00D579A1" w:rsidRDefault="00D579A1" w:rsidP="00D579A1">
      <w:pPr>
        <w:pStyle w:val="Textkrper"/>
        <w:spacing w:before="120" w:line="300" w:lineRule="auto"/>
        <w:rPr>
          <w:rFonts w:cs="Arial"/>
          <w:sz w:val="24"/>
          <w:szCs w:val="24"/>
        </w:rPr>
      </w:pPr>
      <w:r w:rsidRPr="006C121B">
        <w:rPr>
          <w:rFonts w:cs="Arial"/>
          <w:sz w:val="24"/>
          <w:szCs w:val="24"/>
        </w:rPr>
        <w:t>Abdruck honorarfrei / Beleg erbeten</w:t>
      </w:r>
    </w:p>
    <w:p w14:paraId="4E181461" w14:textId="08383DC0" w:rsidR="008757F9" w:rsidRDefault="008757F9" w:rsidP="00D579A1">
      <w:pPr>
        <w:pStyle w:val="Textkrper"/>
        <w:spacing w:before="120" w:line="300" w:lineRule="auto"/>
        <w:rPr>
          <w:rFonts w:cs="Arial"/>
          <w:sz w:val="24"/>
          <w:szCs w:val="24"/>
        </w:rPr>
      </w:pPr>
      <w:r>
        <w:rPr>
          <w:rFonts w:cs="Arial"/>
          <w:sz w:val="24"/>
          <w:szCs w:val="24"/>
        </w:rPr>
        <w:br w:type="page"/>
      </w:r>
    </w:p>
    <w:p w14:paraId="72F3EAD1" w14:textId="77777777" w:rsidR="008757F9" w:rsidRPr="00384F81" w:rsidRDefault="008757F9" w:rsidP="008757F9">
      <w:pPr>
        <w:pStyle w:val="Textkrper"/>
        <w:spacing w:before="120" w:line="276" w:lineRule="auto"/>
        <w:rPr>
          <w:rFonts w:cs="Arial"/>
          <w:sz w:val="24"/>
          <w:szCs w:val="24"/>
        </w:rPr>
      </w:pPr>
      <w:r>
        <w:rPr>
          <w:rFonts w:cs="Arial"/>
          <w:b/>
          <w:sz w:val="24"/>
          <w:szCs w:val="24"/>
        </w:rPr>
        <w:lastRenderedPageBreak/>
        <w:t>Bilder:</w:t>
      </w:r>
      <w:r>
        <w:rPr>
          <w:rFonts w:cs="Arial"/>
          <w:b/>
          <w:sz w:val="24"/>
          <w:szCs w:val="24"/>
        </w:rPr>
        <w:br/>
      </w:r>
      <w:r>
        <w:rPr>
          <w:rFonts w:cs="Arial"/>
          <w:sz w:val="24"/>
          <w:szCs w:val="24"/>
        </w:rPr>
        <w:t>Diese und weitere Bilder können Sie in hoher und niedriger Auflösung unter folgendem Link bei RUESS PUBLIC B herunterladen:</w:t>
      </w:r>
    </w:p>
    <w:p w14:paraId="70A5B51B" w14:textId="2D367D9E" w:rsidR="008757F9" w:rsidRPr="00BC2BA0" w:rsidRDefault="00381E98" w:rsidP="00D579A1">
      <w:pPr>
        <w:pStyle w:val="Textkrper"/>
        <w:spacing w:before="120" w:line="300" w:lineRule="auto"/>
        <w:rPr>
          <w:rFonts w:cs="Arial"/>
          <w:sz w:val="24"/>
          <w:szCs w:val="24"/>
        </w:rPr>
      </w:pPr>
      <w:hyperlink r:id="rId8" w:history="1">
        <w:r w:rsidR="00BC2BA0" w:rsidRPr="00BC2BA0">
          <w:rPr>
            <w:rStyle w:val="Hyperlink"/>
            <w:rFonts w:cs="Arial"/>
            <w:color w:val="auto"/>
            <w:sz w:val="24"/>
            <w:szCs w:val="24"/>
          </w:rPr>
          <w:t>https://filetransfer.ruess-group.com/public/fe6632</w:t>
        </w:r>
      </w:hyperlink>
    </w:p>
    <w:p w14:paraId="28C7AC87" w14:textId="77777777" w:rsidR="00BC2BA0" w:rsidRDefault="00BC2BA0" w:rsidP="00D579A1">
      <w:pPr>
        <w:pStyle w:val="Textkrper"/>
        <w:spacing w:before="120" w:line="300" w:lineRule="auto"/>
        <w:rPr>
          <w:rFonts w:cs="Arial"/>
          <w:sz w:val="24"/>
          <w:szCs w:val="24"/>
        </w:rPr>
      </w:pPr>
    </w:p>
    <w:p w14:paraId="19834488" w14:textId="6908D36E" w:rsidR="00C82EF8" w:rsidRDefault="00381E98" w:rsidP="00D579A1">
      <w:pPr>
        <w:pStyle w:val="Textkrper"/>
        <w:spacing w:before="120" w:line="300" w:lineRule="auto"/>
        <w:rPr>
          <w:rFonts w:cs="Arial"/>
          <w:sz w:val="24"/>
          <w:szCs w:val="24"/>
        </w:rPr>
      </w:pPr>
      <w:r>
        <w:rPr>
          <w:rFonts w:cs="Arial"/>
          <w:sz w:val="24"/>
          <w:szCs w:val="24"/>
        </w:rPr>
        <w:pict w14:anchorId="6D9F42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65pt;height:192.85pt">
            <v:imagedata r:id="rId9" o:title="PRO_HYPRO_13"/>
          </v:shape>
        </w:pict>
      </w:r>
    </w:p>
    <w:p w14:paraId="5BE8E368" w14:textId="14284174" w:rsidR="00C82EF8" w:rsidRDefault="00EC141D" w:rsidP="00D579A1">
      <w:pPr>
        <w:pStyle w:val="Textkrper"/>
        <w:spacing w:before="120" w:line="300" w:lineRule="auto"/>
        <w:rPr>
          <w:rFonts w:cs="Arial"/>
          <w:sz w:val="24"/>
          <w:szCs w:val="24"/>
        </w:rPr>
      </w:pPr>
      <w:r>
        <w:rPr>
          <w:rFonts w:cs="Arial"/>
          <w:sz w:val="24"/>
          <w:szCs w:val="24"/>
        </w:rPr>
        <w:t xml:space="preserve">BU: </w:t>
      </w:r>
      <w:r w:rsidR="0077005A">
        <w:rPr>
          <w:rFonts w:cs="Arial"/>
          <w:sz w:val="24"/>
          <w:szCs w:val="24"/>
        </w:rPr>
        <w:t>Mit dem neuen System HYPRO lassen sich Lichtlinien im Raum zeichnen.</w:t>
      </w:r>
    </w:p>
    <w:p w14:paraId="12280FEC" w14:textId="3E2AD0D4" w:rsidR="00EC141D" w:rsidRDefault="00381E98" w:rsidP="00D579A1">
      <w:pPr>
        <w:pStyle w:val="Textkrper"/>
        <w:spacing w:before="120" w:line="300" w:lineRule="auto"/>
        <w:rPr>
          <w:rFonts w:cs="Arial"/>
          <w:sz w:val="24"/>
          <w:szCs w:val="24"/>
        </w:rPr>
      </w:pPr>
      <w:r>
        <w:rPr>
          <w:rFonts w:cs="Arial"/>
          <w:sz w:val="24"/>
          <w:szCs w:val="24"/>
        </w:rPr>
        <w:pict w14:anchorId="2A92C561">
          <v:shape id="_x0000_i1026" type="#_x0000_t75" style="width:289.9pt;height:170.3pt">
            <v:imagedata r:id="rId10" o:title="PRO_HYPRO_4"/>
          </v:shape>
        </w:pict>
      </w:r>
    </w:p>
    <w:p w14:paraId="72BFB27A" w14:textId="55D4356E" w:rsidR="00EC141D" w:rsidRDefault="00EC141D" w:rsidP="00D579A1">
      <w:pPr>
        <w:pStyle w:val="Textkrper"/>
        <w:spacing w:before="120" w:line="300" w:lineRule="auto"/>
        <w:rPr>
          <w:rFonts w:cs="Arial"/>
          <w:sz w:val="24"/>
          <w:szCs w:val="24"/>
        </w:rPr>
      </w:pPr>
      <w:r>
        <w:rPr>
          <w:rFonts w:cs="Arial"/>
          <w:sz w:val="24"/>
          <w:szCs w:val="24"/>
        </w:rPr>
        <w:t xml:space="preserve">BU: </w:t>
      </w:r>
      <w:r w:rsidR="0077005A">
        <w:rPr>
          <w:rFonts w:cs="Arial"/>
          <w:sz w:val="24"/>
          <w:szCs w:val="24"/>
        </w:rPr>
        <w:t>HYPRO kann mit verschiedenen Einsätzen bestückt werden und dient als Hybrid-System sowohl der Allgemeinbeleuchtung als auch der Akzent- oder Arbeitsplatzbeleuchtung.</w:t>
      </w:r>
    </w:p>
    <w:p w14:paraId="3F2ED959" w14:textId="25E31744" w:rsidR="00EC141D" w:rsidRDefault="00381E98" w:rsidP="00D579A1">
      <w:pPr>
        <w:pStyle w:val="Textkrper"/>
        <w:spacing w:before="120" w:line="300" w:lineRule="auto"/>
        <w:rPr>
          <w:rFonts w:cs="Arial"/>
          <w:sz w:val="24"/>
          <w:szCs w:val="24"/>
        </w:rPr>
      </w:pPr>
      <w:r>
        <w:rPr>
          <w:rFonts w:cs="Arial"/>
          <w:sz w:val="24"/>
          <w:szCs w:val="24"/>
        </w:rPr>
        <w:lastRenderedPageBreak/>
        <w:pict w14:anchorId="38993C99">
          <v:shape id="_x0000_i1027" type="#_x0000_t75" style="width:301.75pt;height:235.4pt">
            <v:imagedata r:id="rId11" o:title="PROLICHT_JaguarLandRover_196"/>
          </v:shape>
        </w:pict>
      </w:r>
    </w:p>
    <w:p w14:paraId="1B8593B1" w14:textId="1A73D496" w:rsidR="00EC141D" w:rsidRDefault="00EC141D" w:rsidP="00D579A1">
      <w:pPr>
        <w:pStyle w:val="Textkrper"/>
        <w:spacing w:before="120" w:line="300" w:lineRule="auto"/>
        <w:rPr>
          <w:rFonts w:cs="Arial"/>
          <w:sz w:val="24"/>
          <w:szCs w:val="24"/>
        </w:rPr>
      </w:pPr>
      <w:r>
        <w:rPr>
          <w:rFonts w:cs="Arial"/>
          <w:sz w:val="24"/>
          <w:szCs w:val="24"/>
        </w:rPr>
        <w:t xml:space="preserve">BU: </w:t>
      </w:r>
      <w:r w:rsidR="0061661A">
        <w:rPr>
          <w:rFonts w:cs="Arial"/>
          <w:sz w:val="24"/>
          <w:szCs w:val="24"/>
        </w:rPr>
        <w:t>HYPRO ist auch als Pendelversion erhältlich.</w:t>
      </w:r>
    </w:p>
    <w:p w14:paraId="6E7FB228" w14:textId="77777777" w:rsidR="00EC141D" w:rsidRDefault="00EC141D" w:rsidP="00D579A1">
      <w:pPr>
        <w:pStyle w:val="Textkrper"/>
        <w:spacing w:before="120" w:line="300" w:lineRule="auto"/>
        <w:rPr>
          <w:rFonts w:cs="Arial"/>
          <w:sz w:val="24"/>
          <w:szCs w:val="24"/>
        </w:rPr>
      </w:pPr>
    </w:p>
    <w:p w14:paraId="1905AAE8" w14:textId="7B92846D" w:rsidR="00EC141D" w:rsidRDefault="00381E98" w:rsidP="00D579A1">
      <w:pPr>
        <w:pStyle w:val="Textkrper"/>
        <w:spacing w:before="120" w:line="300" w:lineRule="auto"/>
        <w:rPr>
          <w:rFonts w:cs="Arial"/>
          <w:sz w:val="24"/>
          <w:szCs w:val="24"/>
        </w:rPr>
      </w:pPr>
      <w:r>
        <w:rPr>
          <w:rFonts w:cs="Arial"/>
          <w:sz w:val="24"/>
          <w:szCs w:val="24"/>
        </w:rPr>
        <w:pict w14:anchorId="2C543430">
          <v:shape id="_x0000_i1044" type="#_x0000_t75" style="width:302.4pt;height:213.5pt">
            <v:imagedata r:id="rId12" o:title="SIGN - compositions (01) - shopping - 171201"/>
          </v:shape>
        </w:pict>
      </w:r>
    </w:p>
    <w:p w14:paraId="67EC1E71" w14:textId="08653F66" w:rsidR="0086247F" w:rsidRDefault="0086247F" w:rsidP="00D579A1">
      <w:pPr>
        <w:pStyle w:val="Textkrper"/>
        <w:spacing w:before="120" w:line="300" w:lineRule="auto"/>
        <w:rPr>
          <w:rFonts w:cs="Arial"/>
          <w:sz w:val="24"/>
          <w:szCs w:val="24"/>
        </w:rPr>
      </w:pPr>
      <w:r>
        <w:rPr>
          <w:rFonts w:cs="Arial"/>
          <w:sz w:val="24"/>
          <w:szCs w:val="24"/>
        </w:rPr>
        <w:t xml:space="preserve">BU: </w:t>
      </w:r>
      <w:r w:rsidR="0061661A">
        <w:rPr>
          <w:rFonts w:cs="Arial"/>
          <w:sz w:val="24"/>
          <w:szCs w:val="24"/>
        </w:rPr>
        <w:t xml:space="preserve">Verspielte Blickfängerin mit enormer Lichtleistung: die LED-Leuchte SIGN DIVA DANCER PLAY. </w:t>
      </w:r>
      <w:bookmarkStart w:id="0" w:name="_GoBack"/>
      <w:bookmarkEnd w:id="0"/>
    </w:p>
    <w:p w14:paraId="24F96D62" w14:textId="08EFECD6" w:rsidR="00EC141D" w:rsidRDefault="00381E98" w:rsidP="00D579A1">
      <w:pPr>
        <w:pStyle w:val="Textkrper"/>
        <w:spacing w:before="120" w:line="300" w:lineRule="auto"/>
        <w:rPr>
          <w:rFonts w:cs="Arial"/>
          <w:sz w:val="24"/>
          <w:szCs w:val="24"/>
        </w:rPr>
      </w:pPr>
      <w:r>
        <w:rPr>
          <w:rFonts w:cs="Arial"/>
          <w:sz w:val="24"/>
          <w:szCs w:val="24"/>
        </w:rPr>
        <w:lastRenderedPageBreak/>
        <w:pict w14:anchorId="095FAB80">
          <v:shape id="_x0000_i1029" type="#_x0000_t75" style="width:224.15pt;height:338.1pt">
            <v:imagedata r:id="rId13" o:title="PRO_SignDivaPlay_02_02"/>
          </v:shape>
        </w:pict>
      </w:r>
    </w:p>
    <w:p w14:paraId="53B04B68" w14:textId="1D1A5654" w:rsidR="005D01E1" w:rsidRDefault="005D01E1" w:rsidP="00D579A1">
      <w:pPr>
        <w:pStyle w:val="Textkrper"/>
        <w:spacing w:before="120" w:line="300" w:lineRule="auto"/>
        <w:rPr>
          <w:rFonts w:cs="Arial"/>
          <w:sz w:val="24"/>
          <w:szCs w:val="24"/>
        </w:rPr>
      </w:pPr>
      <w:r>
        <w:rPr>
          <w:rFonts w:cs="Arial"/>
          <w:sz w:val="24"/>
          <w:szCs w:val="24"/>
        </w:rPr>
        <w:t xml:space="preserve">BU: Der neu entwickelte Schwenkarm </w:t>
      </w:r>
      <w:r w:rsidR="00F03840">
        <w:rPr>
          <w:rFonts w:cs="Arial"/>
          <w:sz w:val="24"/>
          <w:szCs w:val="24"/>
        </w:rPr>
        <w:t xml:space="preserve">der SIGN DIVA DANCER PLAY </w:t>
      </w:r>
      <w:r>
        <w:rPr>
          <w:rFonts w:cs="Arial"/>
          <w:sz w:val="24"/>
          <w:szCs w:val="24"/>
        </w:rPr>
        <w:t>ermöglicht ungewöhnliche Lichtinstallationen.</w:t>
      </w:r>
    </w:p>
    <w:p w14:paraId="12B5A684" w14:textId="1EBAE881" w:rsidR="0086247F" w:rsidRDefault="00381E98" w:rsidP="00D579A1">
      <w:pPr>
        <w:pStyle w:val="Textkrper"/>
        <w:spacing w:before="120" w:line="300" w:lineRule="auto"/>
        <w:rPr>
          <w:rFonts w:cs="Arial"/>
          <w:sz w:val="24"/>
          <w:szCs w:val="24"/>
        </w:rPr>
      </w:pPr>
      <w:r>
        <w:rPr>
          <w:rFonts w:cs="Arial"/>
          <w:sz w:val="24"/>
          <w:szCs w:val="24"/>
        </w:rPr>
        <w:pict w14:anchorId="690B0DEB">
          <v:shape id="_x0000_i1030" type="#_x0000_t75" style="width:224.15pt;height:126.45pt">
            <v:imagedata r:id="rId14" o:title="SIGN_overview2_4C_300"/>
          </v:shape>
        </w:pict>
      </w:r>
    </w:p>
    <w:p w14:paraId="3E058726" w14:textId="02098AC6" w:rsidR="005D01E1" w:rsidRDefault="005D01E1" w:rsidP="00D579A1">
      <w:pPr>
        <w:pStyle w:val="Textkrper"/>
        <w:spacing w:before="120" w:line="300" w:lineRule="auto"/>
        <w:rPr>
          <w:rFonts w:cs="Arial"/>
          <w:sz w:val="24"/>
          <w:szCs w:val="24"/>
        </w:rPr>
      </w:pPr>
      <w:r>
        <w:rPr>
          <w:rFonts w:cs="Arial"/>
          <w:sz w:val="24"/>
          <w:szCs w:val="24"/>
        </w:rPr>
        <w:t xml:space="preserve">BU: Mit KORONA FRAME kann der Planer eine </w:t>
      </w:r>
      <w:r w:rsidRPr="00F80BA7">
        <w:rPr>
          <w:rFonts w:cs="Arial"/>
          <w:sz w:val="24"/>
          <w:szCs w:val="24"/>
        </w:rPr>
        <w:t>seitliche</w:t>
      </w:r>
      <w:r>
        <w:rPr>
          <w:rFonts w:cs="Arial"/>
          <w:sz w:val="24"/>
          <w:szCs w:val="24"/>
        </w:rPr>
        <w:t xml:space="preserve"> Farbkante gestalten.</w:t>
      </w:r>
    </w:p>
    <w:p w14:paraId="60BEFBBF" w14:textId="77777777" w:rsidR="00452130" w:rsidRDefault="00452130" w:rsidP="00D579A1">
      <w:pPr>
        <w:pStyle w:val="Textkrper"/>
        <w:spacing w:before="120" w:line="300" w:lineRule="auto"/>
        <w:rPr>
          <w:rFonts w:cs="Arial"/>
          <w:sz w:val="24"/>
          <w:szCs w:val="24"/>
        </w:rPr>
      </w:pPr>
    </w:p>
    <w:p w14:paraId="0FD1209A" w14:textId="77D15C62" w:rsidR="008757F9" w:rsidRDefault="008757F9" w:rsidP="00D579A1">
      <w:pPr>
        <w:pStyle w:val="Textkrper"/>
        <w:spacing w:before="120" w:line="300" w:lineRule="auto"/>
        <w:rPr>
          <w:rFonts w:cs="Arial"/>
          <w:sz w:val="24"/>
          <w:szCs w:val="24"/>
        </w:rPr>
      </w:pPr>
      <w:r>
        <w:rPr>
          <w:rFonts w:cs="Arial"/>
          <w:sz w:val="24"/>
          <w:szCs w:val="24"/>
        </w:rPr>
        <w:t>Alle Fotos: PROLICHT</w:t>
      </w:r>
    </w:p>
    <w:p w14:paraId="2916154F" w14:textId="77777777" w:rsidR="00C62F5F" w:rsidRPr="007F429B" w:rsidRDefault="00C62F5F" w:rsidP="006C121B">
      <w:pPr>
        <w:pStyle w:val="Textkrper"/>
        <w:spacing w:before="120" w:line="300" w:lineRule="auto"/>
        <w:rPr>
          <w:rFonts w:cs="Arial"/>
          <w:sz w:val="24"/>
          <w:szCs w:val="24"/>
        </w:rPr>
      </w:pPr>
    </w:p>
    <w:p w14:paraId="30F889C4" w14:textId="228E4FE3" w:rsidR="00EB5DAB" w:rsidRPr="007F429B" w:rsidRDefault="00EB5DAB" w:rsidP="007D2828">
      <w:pPr>
        <w:rPr>
          <w:rFonts w:ascii="Gotham Narrow Bold" w:hAnsi="Gotham Narrow Bold"/>
          <w:sz w:val="24"/>
          <w:szCs w:val="24"/>
        </w:rPr>
      </w:pPr>
    </w:p>
    <w:p w14:paraId="03D75BA3" w14:textId="627B4F30" w:rsidR="008D5164" w:rsidRPr="00EB5DAB" w:rsidRDefault="008D5164" w:rsidP="008D5164">
      <w:pPr>
        <w:autoSpaceDE w:val="0"/>
        <w:autoSpaceDN w:val="0"/>
        <w:adjustRightInd w:val="0"/>
        <w:jc w:val="both"/>
        <w:rPr>
          <w:rFonts w:ascii="Arial" w:hAnsi="Arial" w:cs="Arial"/>
          <w:b/>
        </w:rPr>
      </w:pPr>
      <w:r w:rsidRPr="00EB5DAB">
        <w:rPr>
          <w:rFonts w:ascii="Arial" w:hAnsi="Arial" w:cs="Arial"/>
          <w:b/>
        </w:rPr>
        <w:t>Über PROLICHT</w:t>
      </w:r>
    </w:p>
    <w:p w14:paraId="77E33529" w14:textId="77777777" w:rsidR="008D5164" w:rsidRPr="00EB5DAB" w:rsidRDefault="008D5164" w:rsidP="008D5164">
      <w:pPr>
        <w:autoSpaceDE w:val="0"/>
        <w:autoSpaceDN w:val="0"/>
        <w:adjustRightInd w:val="0"/>
        <w:jc w:val="both"/>
        <w:rPr>
          <w:rFonts w:ascii="Arial" w:hAnsi="Arial" w:cs="Arial"/>
        </w:rPr>
      </w:pPr>
    </w:p>
    <w:p w14:paraId="64F31725" w14:textId="77777777" w:rsidR="008D5164" w:rsidRPr="00EB5DAB" w:rsidRDefault="008D5164" w:rsidP="008D5164">
      <w:pPr>
        <w:autoSpaceDE w:val="0"/>
        <w:autoSpaceDN w:val="0"/>
        <w:adjustRightInd w:val="0"/>
        <w:jc w:val="both"/>
        <w:rPr>
          <w:rFonts w:ascii="Arial" w:hAnsi="Arial" w:cs="Arial"/>
        </w:rPr>
      </w:pPr>
      <w:r w:rsidRPr="00EB5DAB">
        <w:rPr>
          <w:rFonts w:ascii="Arial" w:hAnsi="Arial" w:cs="Arial"/>
        </w:rPr>
        <w:t xml:space="preserve">PROLICHT ist ein weltweit erfolgreicher Premium-Hersteller von architektonischen Beleuchtungskonzepten. Individuelle Lichtlösungen werden für professionelle Bedürfnisse in Rekordzeit entwickelt und gebaut. Als international tätiges Unternehmen betreibt PROLICHT die Produktions- und Montagestätte am Hauptstandort Tirol, sowie ein globales Vertriebsnetzwerk mit Partnern in über 70 Ländern. </w:t>
      </w:r>
    </w:p>
    <w:p w14:paraId="5CCBC646" w14:textId="77777777" w:rsidR="008D5164" w:rsidRPr="00EB5DAB" w:rsidRDefault="008D5164" w:rsidP="008D5164">
      <w:pPr>
        <w:autoSpaceDE w:val="0"/>
        <w:autoSpaceDN w:val="0"/>
        <w:adjustRightInd w:val="0"/>
        <w:jc w:val="both"/>
        <w:rPr>
          <w:rFonts w:ascii="Arial" w:hAnsi="Arial" w:cs="Arial"/>
        </w:rPr>
      </w:pPr>
    </w:p>
    <w:p w14:paraId="1082517C" w14:textId="1EBBF534" w:rsidR="008D5164" w:rsidRPr="00EB5DAB" w:rsidRDefault="008D5164" w:rsidP="008D5164">
      <w:pPr>
        <w:autoSpaceDE w:val="0"/>
        <w:autoSpaceDN w:val="0"/>
        <w:adjustRightInd w:val="0"/>
        <w:jc w:val="both"/>
        <w:rPr>
          <w:rFonts w:ascii="Arial" w:hAnsi="Arial" w:cs="Arial"/>
        </w:rPr>
      </w:pPr>
      <w:r w:rsidRPr="00EB5DAB">
        <w:rPr>
          <w:rFonts w:ascii="Arial" w:hAnsi="Arial" w:cs="Arial"/>
        </w:rPr>
        <w:t xml:space="preserve">Das Unternehmen ist spezialisiert auf die Herstellung von architektonischen Leuchten und Lichtsystemen für den Shop- und </w:t>
      </w:r>
      <w:proofErr w:type="spellStart"/>
      <w:r w:rsidRPr="00EB5DAB">
        <w:rPr>
          <w:rFonts w:ascii="Arial" w:hAnsi="Arial" w:cs="Arial"/>
        </w:rPr>
        <w:t>Retailbereich</w:t>
      </w:r>
      <w:proofErr w:type="spellEnd"/>
      <w:r w:rsidRPr="00EB5DAB">
        <w:rPr>
          <w:rFonts w:ascii="Arial" w:hAnsi="Arial" w:cs="Arial"/>
        </w:rPr>
        <w:t xml:space="preserve">, Büros, öffentlichen Gebäuden, Hotellerie und Gastronomie. </w:t>
      </w:r>
      <w:r w:rsidR="00FE0F2C">
        <w:rPr>
          <w:rFonts w:ascii="Arial" w:hAnsi="Arial" w:cs="Arial"/>
        </w:rPr>
        <w:t xml:space="preserve">Das </w:t>
      </w:r>
      <w:r w:rsidRPr="00EB5DAB">
        <w:rPr>
          <w:rFonts w:ascii="Arial" w:hAnsi="Arial" w:cs="Arial"/>
        </w:rPr>
        <w:t xml:space="preserve">Tiroler Unternehmen </w:t>
      </w:r>
      <w:r w:rsidR="00FE0F2C">
        <w:rPr>
          <w:rFonts w:ascii="Arial" w:hAnsi="Arial" w:cs="Arial"/>
        </w:rPr>
        <w:t xml:space="preserve">beschäftigt heute </w:t>
      </w:r>
      <w:r w:rsidRPr="00EB5DAB">
        <w:rPr>
          <w:rFonts w:ascii="Arial" w:hAnsi="Arial" w:cs="Arial"/>
        </w:rPr>
        <w:t xml:space="preserve">rund </w:t>
      </w:r>
      <w:r w:rsidR="00FE0F2C">
        <w:rPr>
          <w:rFonts w:ascii="Arial" w:hAnsi="Arial" w:cs="Arial"/>
        </w:rPr>
        <w:t>200</w:t>
      </w:r>
      <w:r w:rsidRPr="00EB5DAB">
        <w:rPr>
          <w:rFonts w:ascii="Arial" w:hAnsi="Arial" w:cs="Arial"/>
        </w:rPr>
        <w:t xml:space="preserve"> Mitarbeiterinnen und Mitarbeiter. </w:t>
      </w:r>
    </w:p>
    <w:p w14:paraId="727CC4A8" w14:textId="77777777" w:rsidR="008D5164" w:rsidRPr="00EB5DAB" w:rsidRDefault="008D5164" w:rsidP="008D5164">
      <w:pPr>
        <w:autoSpaceDE w:val="0"/>
        <w:autoSpaceDN w:val="0"/>
        <w:adjustRightInd w:val="0"/>
        <w:jc w:val="both"/>
        <w:rPr>
          <w:rFonts w:ascii="Arial" w:hAnsi="Arial" w:cs="Arial"/>
        </w:rPr>
      </w:pPr>
    </w:p>
    <w:p w14:paraId="37914D3B" w14:textId="77777777" w:rsidR="008D5164" w:rsidRPr="00EB5DAB" w:rsidRDefault="008D5164" w:rsidP="008D5164">
      <w:pPr>
        <w:autoSpaceDE w:val="0"/>
        <w:autoSpaceDN w:val="0"/>
        <w:adjustRightInd w:val="0"/>
        <w:jc w:val="both"/>
        <w:rPr>
          <w:rFonts w:ascii="Arial" w:hAnsi="Arial" w:cs="Arial"/>
        </w:rPr>
      </w:pPr>
      <w:r w:rsidRPr="00EB5DAB">
        <w:rPr>
          <w:rFonts w:ascii="Arial" w:hAnsi="Arial" w:cs="Arial"/>
        </w:rPr>
        <w:t xml:space="preserve">Effiziente Prozesse, ein klares Bekenntnis zum Produktionsstandort Tirol, sowie eine schlanke Organisationsform sind die Grundlagen des wirtschaftlichen Erfolges der PROLICHT GmbH. Ökologische und soziale Nachhaltigkeit in der Wertschöpfungskette, umfassende Produktverantwortung und Schonung von Ressourcen sind in der Unternehmensstrategie fest verankert. </w:t>
      </w:r>
    </w:p>
    <w:p w14:paraId="5C4C8EFF" w14:textId="77777777" w:rsidR="008D5164" w:rsidRPr="00EB5DAB" w:rsidRDefault="008D5164" w:rsidP="008D5164">
      <w:pPr>
        <w:autoSpaceDE w:val="0"/>
        <w:autoSpaceDN w:val="0"/>
        <w:adjustRightInd w:val="0"/>
        <w:jc w:val="both"/>
        <w:rPr>
          <w:rFonts w:ascii="Arial" w:hAnsi="Arial" w:cs="Arial"/>
        </w:rPr>
      </w:pPr>
    </w:p>
    <w:p w14:paraId="0738E6FE" w14:textId="65BA3E30" w:rsidR="00384FF8" w:rsidRDefault="008D5164" w:rsidP="00EB5DAB">
      <w:pPr>
        <w:pStyle w:val="Textkrper"/>
        <w:spacing w:before="120" w:line="300" w:lineRule="auto"/>
        <w:rPr>
          <w:rFonts w:cs="Arial"/>
        </w:rPr>
      </w:pPr>
      <w:r w:rsidRPr="00EB5DAB">
        <w:rPr>
          <w:rFonts w:cs="Arial"/>
        </w:rPr>
        <w:t>Lichtlösungen, die einen Unterschied machen. PROLICHT</w:t>
      </w:r>
    </w:p>
    <w:p w14:paraId="1EE2FC81" w14:textId="77777777" w:rsidR="00384FF8" w:rsidRDefault="00384FF8" w:rsidP="00EB5DAB">
      <w:pPr>
        <w:pStyle w:val="Textkrper"/>
        <w:spacing w:before="120" w:line="300" w:lineRule="auto"/>
        <w:rPr>
          <w:rFonts w:cs="Arial"/>
        </w:rPr>
      </w:pPr>
    </w:p>
    <w:p w14:paraId="4553A778" w14:textId="74C21E34" w:rsidR="00384FF8" w:rsidRPr="00384FF8" w:rsidRDefault="006945F3" w:rsidP="00384FF8">
      <w:pPr>
        <w:pStyle w:val="KeinLeerraum"/>
        <w:spacing w:line="300" w:lineRule="auto"/>
        <w:rPr>
          <w:rFonts w:ascii="Arial" w:hAnsi="Arial" w:cs="Arial"/>
        </w:rPr>
      </w:pPr>
      <w:r>
        <w:rPr>
          <w:rFonts w:ascii="Arial" w:hAnsi="Arial" w:cs="Arial"/>
        </w:rPr>
        <w:t>Ihr Ansprechpartner im Unternehmen</w:t>
      </w:r>
      <w:r w:rsidR="00384FF8" w:rsidRPr="00384FF8">
        <w:rPr>
          <w:rFonts w:ascii="Arial" w:hAnsi="Arial" w:cs="Arial"/>
        </w:rPr>
        <w:t>:</w:t>
      </w:r>
    </w:p>
    <w:p w14:paraId="354C83A8" w14:textId="77777777" w:rsidR="00384FF8" w:rsidRPr="00384FF8" w:rsidRDefault="00384FF8" w:rsidP="00384FF8">
      <w:pPr>
        <w:pStyle w:val="KeinLeerraum"/>
        <w:spacing w:line="300" w:lineRule="auto"/>
        <w:rPr>
          <w:rFonts w:ascii="Arial" w:hAnsi="Arial" w:cs="Arial"/>
        </w:rPr>
      </w:pPr>
      <w:r w:rsidRPr="00384FF8">
        <w:rPr>
          <w:rFonts w:ascii="Arial" w:hAnsi="Arial" w:cs="Arial"/>
        </w:rPr>
        <w:t>PROLICHT GmbH</w:t>
      </w:r>
    </w:p>
    <w:p w14:paraId="53638E6F" w14:textId="77777777" w:rsidR="00384FF8" w:rsidRPr="00384FF8" w:rsidRDefault="00384FF8" w:rsidP="00384FF8">
      <w:pPr>
        <w:pStyle w:val="KeinLeerraum"/>
        <w:spacing w:line="300" w:lineRule="auto"/>
        <w:rPr>
          <w:rFonts w:ascii="Arial" w:hAnsi="Arial" w:cs="Arial"/>
        </w:rPr>
      </w:pPr>
      <w:r w:rsidRPr="00384FF8">
        <w:rPr>
          <w:rFonts w:ascii="Arial" w:hAnsi="Arial" w:cs="Arial"/>
        </w:rPr>
        <w:t xml:space="preserve">Markus Kirchmair </w:t>
      </w:r>
    </w:p>
    <w:p w14:paraId="2D5C2053" w14:textId="77777777" w:rsidR="00384FF8" w:rsidRPr="00384FF8" w:rsidRDefault="00384FF8" w:rsidP="00384FF8">
      <w:pPr>
        <w:pStyle w:val="KeinLeerraum"/>
        <w:spacing w:line="300" w:lineRule="auto"/>
        <w:rPr>
          <w:rFonts w:ascii="Arial" w:hAnsi="Arial" w:cs="Arial"/>
        </w:rPr>
      </w:pPr>
      <w:r w:rsidRPr="00384FF8">
        <w:rPr>
          <w:rFonts w:ascii="Arial" w:hAnsi="Arial" w:cs="Arial"/>
        </w:rPr>
        <w:t>Leitung Marketing</w:t>
      </w:r>
    </w:p>
    <w:p w14:paraId="071F9CBF" w14:textId="77777777" w:rsidR="00384FF8" w:rsidRPr="00384FF8" w:rsidRDefault="00384FF8" w:rsidP="00384FF8">
      <w:pPr>
        <w:pStyle w:val="KeinLeerraum"/>
        <w:spacing w:line="300" w:lineRule="auto"/>
        <w:rPr>
          <w:rFonts w:ascii="Arial" w:hAnsi="Arial" w:cs="Arial"/>
        </w:rPr>
      </w:pPr>
      <w:r w:rsidRPr="00384FF8">
        <w:rPr>
          <w:rFonts w:ascii="Arial" w:hAnsi="Arial" w:cs="Arial"/>
        </w:rPr>
        <w:t>T +43 5234 33499 27</w:t>
      </w:r>
    </w:p>
    <w:p w14:paraId="2C51B7EA" w14:textId="467A6CC0" w:rsidR="00384FF8" w:rsidRDefault="006945F3" w:rsidP="00384FF8">
      <w:pPr>
        <w:pStyle w:val="KeinLeerraum"/>
        <w:spacing w:line="300" w:lineRule="auto"/>
        <w:rPr>
          <w:rFonts w:ascii="Arial" w:hAnsi="Arial" w:cs="Arial"/>
        </w:rPr>
      </w:pPr>
      <w:r w:rsidRPr="006945F3">
        <w:rPr>
          <w:rFonts w:ascii="Arial" w:hAnsi="Arial" w:cs="Arial"/>
        </w:rPr>
        <w:t>markus.kirchmair@prolicht.at</w:t>
      </w:r>
    </w:p>
    <w:p w14:paraId="34F0AE46" w14:textId="77777777" w:rsidR="006945F3" w:rsidRDefault="006945F3" w:rsidP="00384FF8">
      <w:pPr>
        <w:pStyle w:val="KeinLeerraum"/>
        <w:spacing w:line="300" w:lineRule="auto"/>
        <w:rPr>
          <w:rFonts w:ascii="Arial" w:hAnsi="Arial" w:cs="Arial"/>
        </w:rPr>
      </w:pPr>
    </w:p>
    <w:p w14:paraId="4E5EC3DC" w14:textId="70895A9D" w:rsidR="006945F3" w:rsidRDefault="006945F3" w:rsidP="006945F3">
      <w:pPr>
        <w:pStyle w:val="Textkrper"/>
        <w:spacing w:before="120" w:line="300" w:lineRule="auto"/>
        <w:rPr>
          <w:rFonts w:cs="Arial"/>
        </w:rPr>
      </w:pPr>
      <w:r>
        <w:rPr>
          <w:rFonts w:cs="Arial"/>
        </w:rPr>
        <w:t xml:space="preserve">PROLICHT GmbH </w:t>
      </w:r>
      <w:r>
        <w:rPr>
          <w:rFonts w:cs="Arial"/>
        </w:rPr>
        <w:br/>
        <w:t xml:space="preserve">Gewerbepark 9 | A-6091 Götzens </w:t>
      </w:r>
      <w:r>
        <w:rPr>
          <w:rFonts w:cs="Arial"/>
        </w:rPr>
        <w:br/>
      </w:r>
      <w:r w:rsidRPr="00EB5DAB">
        <w:rPr>
          <w:rFonts w:cs="Arial"/>
        </w:rPr>
        <w:t>T +43 5234</w:t>
      </w:r>
      <w:r>
        <w:rPr>
          <w:rFonts w:cs="Arial"/>
        </w:rPr>
        <w:t xml:space="preserve"> 33499 38 | F +43 5234 33499 22</w:t>
      </w:r>
      <w:r>
        <w:rPr>
          <w:rFonts w:cs="Arial"/>
        </w:rPr>
        <w:br/>
      </w:r>
      <w:r w:rsidRPr="006945F3">
        <w:rPr>
          <w:rFonts w:cs="Arial"/>
        </w:rPr>
        <w:t>www.prolicht.at</w:t>
      </w:r>
    </w:p>
    <w:p w14:paraId="702ECC41" w14:textId="77777777" w:rsidR="006945F3" w:rsidRPr="00384FF8" w:rsidRDefault="006945F3" w:rsidP="00384FF8">
      <w:pPr>
        <w:pStyle w:val="KeinLeerraum"/>
        <w:spacing w:line="300" w:lineRule="auto"/>
        <w:rPr>
          <w:rFonts w:ascii="Arial" w:hAnsi="Arial" w:cs="Arial"/>
        </w:rPr>
      </w:pPr>
    </w:p>
    <w:sectPr w:rsidR="006945F3" w:rsidRPr="00384FF8" w:rsidSect="00145452">
      <w:headerReference w:type="default" r:id="rId15"/>
      <w:footerReference w:type="default" r:id="rId16"/>
      <w:headerReference w:type="first" r:id="rId17"/>
      <w:pgSz w:w="11906" w:h="16838" w:code="9"/>
      <w:pgMar w:top="2325" w:right="1985" w:bottom="2438" w:left="1701" w:header="624"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E4DCBF" w14:textId="77777777" w:rsidR="00397C20" w:rsidRDefault="00397C20" w:rsidP="008C03E8">
      <w:r>
        <w:separator/>
      </w:r>
    </w:p>
  </w:endnote>
  <w:endnote w:type="continuationSeparator" w:id="0">
    <w:p w14:paraId="775BB230" w14:textId="77777777" w:rsidR="00397C20" w:rsidRDefault="00397C20" w:rsidP="008C0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Gotham Narrow Bold">
    <w:altName w:val="Arial"/>
    <w:panose1 w:val="00000000000000000000"/>
    <w:charset w:val="00"/>
    <w:family w:val="modern"/>
    <w:notTrueType/>
    <w:pitch w:val="variable"/>
    <w:sig w:usb0="00000001" w:usb1="40000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E8014" w14:textId="77777777" w:rsidR="00D10BF5" w:rsidRPr="00976BAA" w:rsidRDefault="00D10BF5" w:rsidP="00D10BF5">
    <w:pPr>
      <w:pStyle w:val="Fuzei"/>
      <w:ind w:right="360"/>
      <w:rPr>
        <w:rFonts w:ascii="Arial" w:hAnsi="Arial" w:cs="Arial"/>
        <w:sz w:val="20"/>
        <w:szCs w:val="20"/>
        <w:lang w:eastAsia="ko-KR"/>
      </w:rPr>
    </w:pPr>
    <w:r w:rsidRPr="00976BAA">
      <w:rPr>
        <w:rFonts w:ascii="Arial" w:hAnsi="Arial" w:cs="Arial"/>
        <w:sz w:val="20"/>
        <w:szCs w:val="20"/>
        <w:lang w:eastAsia="ko-KR"/>
      </w:rPr>
      <w:t>Pressekontakt:</w:t>
    </w:r>
    <w:r w:rsidRPr="00976BAA">
      <w:rPr>
        <w:rFonts w:ascii="Arial" w:hAnsi="Arial" w:cs="Arial"/>
        <w:sz w:val="20"/>
        <w:szCs w:val="20"/>
        <w:lang w:eastAsia="ko-KR"/>
      </w:rPr>
      <w:tab/>
    </w:r>
  </w:p>
  <w:p w14:paraId="62E44C84" w14:textId="77777777" w:rsidR="00D10BF5" w:rsidRPr="00976BAA" w:rsidRDefault="00D10BF5" w:rsidP="00D10BF5">
    <w:pPr>
      <w:pStyle w:val="Fuzei"/>
      <w:ind w:right="360"/>
      <w:rPr>
        <w:rFonts w:ascii="Arial" w:hAnsi="Arial" w:cs="Arial"/>
        <w:sz w:val="20"/>
        <w:szCs w:val="20"/>
        <w:lang w:eastAsia="ko-KR"/>
      </w:rPr>
    </w:pPr>
    <w:r w:rsidRPr="00976BAA">
      <w:rPr>
        <w:rFonts w:ascii="Arial" w:hAnsi="Arial" w:cs="Arial"/>
        <w:sz w:val="20"/>
        <w:szCs w:val="20"/>
        <w:lang w:eastAsia="ko-KR"/>
      </w:rPr>
      <w:t>RUESS PUBLIC B GMBH</w:t>
    </w:r>
  </w:p>
  <w:p w14:paraId="6B584834" w14:textId="77777777" w:rsidR="00D10BF5" w:rsidRPr="00976BAA" w:rsidRDefault="00D10BF5" w:rsidP="00D10BF5">
    <w:pPr>
      <w:pStyle w:val="Fuzei"/>
      <w:ind w:right="360"/>
      <w:rPr>
        <w:rFonts w:ascii="Arial" w:hAnsi="Arial" w:cs="Arial"/>
        <w:sz w:val="20"/>
        <w:szCs w:val="20"/>
        <w:lang w:eastAsia="ko-KR"/>
      </w:rPr>
    </w:pPr>
    <w:r w:rsidRPr="00976BAA">
      <w:rPr>
        <w:rFonts w:ascii="Arial" w:hAnsi="Arial" w:cs="Arial"/>
        <w:sz w:val="20"/>
        <w:szCs w:val="20"/>
        <w:lang w:eastAsia="ko-KR"/>
      </w:rPr>
      <w:t>L</w:t>
    </w:r>
    <w:r>
      <w:rPr>
        <w:rFonts w:ascii="Arial" w:hAnsi="Arial" w:cs="Arial"/>
        <w:sz w:val="20"/>
        <w:szCs w:val="20"/>
        <w:lang w:eastAsia="ko-KR"/>
      </w:rPr>
      <w:t>indenspürstr</w:t>
    </w:r>
    <w:r w:rsidRPr="00976BAA">
      <w:rPr>
        <w:rFonts w:ascii="Arial" w:hAnsi="Arial" w:cs="Arial"/>
        <w:sz w:val="20"/>
        <w:szCs w:val="20"/>
        <w:lang w:eastAsia="ko-KR"/>
      </w:rPr>
      <w:t>. 22 – 70176 S</w:t>
    </w:r>
    <w:r>
      <w:rPr>
        <w:rFonts w:ascii="Arial" w:hAnsi="Arial" w:cs="Arial"/>
        <w:sz w:val="20"/>
        <w:szCs w:val="20"/>
        <w:lang w:eastAsia="ko-KR"/>
      </w:rPr>
      <w:t>tuttgart</w:t>
    </w:r>
    <w:r w:rsidRPr="00976BAA">
      <w:rPr>
        <w:rFonts w:ascii="Arial" w:hAnsi="Arial" w:cs="Arial"/>
        <w:sz w:val="20"/>
        <w:szCs w:val="20"/>
        <w:lang w:eastAsia="ko-KR"/>
      </w:rPr>
      <w:t xml:space="preserve"> – G</w:t>
    </w:r>
    <w:r>
      <w:rPr>
        <w:rFonts w:ascii="Arial" w:hAnsi="Arial" w:cs="Arial"/>
        <w:sz w:val="20"/>
        <w:szCs w:val="20"/>
        <w:lang w:eastAsia="ko-KR"/>
      </w:rPr>
      <w:t>ermany</w:t>
    </w:r>
  </w:p>
  <w:p w14:paraId="34D6F471" w14:textId="6B0BC4B5" w:rsidR="00D10BF5" w:rsidRPr="00976BAA" w:rsidRDefault="00237CE0" w:rsidP="00D10BF5">
    <w:pPr>
      <w:pStyle w:val="Fuzei"/>
      <w:ind w:right="360"/>
      <w:rPr>
        <w:rFonts w:ascii="Arial" w:hAnsi="Arial" w:cs="Arial"/>
        <w:sz w:val="20"/>
        <w:szCs w:val="20"/>
        <w:lang w:val="it-IT" w:eastAsia="ko-KR"/>
      </w:rPr>
    </w:pPr>
    <w:r>
      <w:rPr>
        <w:rFonts w:ascii="Arial" w:hAnsi="Arial" w:cs="Arial"/>
        <w:sz w:val="20"/>
        <w:szCs w:val="20"/>
        <w:lang w:val="it-IT" w:eastAsia="ko-KR"/>
      </w:rPr>
      <w:t>T +49 711 16 446 62</w:t>
    </w:r>
    <w:r w:rsidR="00D10BF5" w:rsidRPr="00976BAA">
      <w:rPr>
        <w:rFonts w:ascii="Arial" w:hAnsi="Arial" w:cs="Arial"/>
        <w:sz w:val="20"/>
        <w:szCs w:val="20"/>
        <w:lang w:val="it-IT" w:eastAsia="ko-KR"/>
      </w:rPr>
      <w:t xml:space="preserve"> – F +49 711 16 446 11</w:t>
    </w:r>
  </w:p>
  <w:p w14:paraId="6504B4F4" w14:textId="016D07F8" w:rsidR="00746E96" w:rsidRDefault="00237CE0" w:rsidP="00D10BF5">
    <w:pPr>
      <w:pStyle w:val="Fuzei"/>
      <w:ind w:right="360"/>
      <w:rPr>
        <w:rFonts w:ascii="Arial" w:hAnsi="Arial" w:cs="Arial"/>
        <w:sz w:val="20"/>
        <w:szCs w:val="20"/>
        <w:lang w:val="it-IT" w:eastAsia="ko-KR"/>
      </w:rPr>
    </w:pPr>
    <w:r>
      <w:rPr>
        <w:rFonts w:ascii="Arial" w:hAnsi="Arial" w:cs="Arial"/>
        <w:sz w:val="20"/>
        <w:szCs w:val="20"/>
        <w:lang w:val="it-IT" w:eastAsia="ko-KR"/>
      </w:rPr>
      <w:t>rainer.haeupl</w:t>
    </w:r>
    <w:r w:rsidR="00D10BF5" w:rsidRPr="00976BAA">
      <w:rPr>
        <w:rFonts w:ascii="Arial" w:hAnsi="Arial" w:cs="Arial"/>
        <w:sz w:val="20"/>
        <w:szCs w:val="20"/>
        <w:lang w:val="it-IT" w:eastAsia="ko-KR"/>
      </w:rPr>
      <w:t>@</w:t>
    </w:r>
    <w:r w:rsidR="00D10BF5">
      <w:rPr>
        <w:rFonts w:ascii="Arial" w:hAnsi="Arial" w:cs="Arial"/>
        <w:sz w:val="20"/>
        <w:szCs w:val="20"/>
        <w:lang w:val="it-IT" w:eastAsia="ko-KR"/>
      </w:rPr>
      <w:t>ruess</w:t>
    </w:r>
    <w:r w:rsidR="00D10BF5" w:rsidRPr="00976BAA">
      <w:rPr>
        <w:rFonts w:ascii="Arial" w:hAnsi="Arial" w:cs="Arial"/>
        <w:sz w:val="20"/>
        <w:szCs w:val="20"/>
        <w:lang w:val="it-IT" w:eastAsia="ko-KR"/>
      </w:rPr>
      <w:t>-</w:t>
    </w:r>
    <w:r w:rsidR="00D10BF5">
      <w:rPr>
        <w:rFonts w:ascii="Arial" w:hAnsi="Arial" w:cs="Arial"/>
        <w:sz w:val="20"/>
        <w:szCs w:val="20"/>
        <w:lang w:val="it-IT" w:eastAsia="ko-KR"/>
      </w:rPr>
      <w:t>group</w:t>
    </w:r>
    <w:r w:rsidR="00D10BF5" w:rsidRPr="00976BAA">
      <w:rPr>
        <w:rFonts w:ascii="Arial" w:hAnsi="Arial" w:cs="Arial"/>
        <w:sz w:val="20"/>
        <w:szCs w:val="20"/>
        <w:lang w:val="it-IT" w:eastAsia="ko-KR"/>
      </w:rPr>
      <w:t>.</w:t>
    </w:r>
    <w:r w:rsidR="00D10BF5">
      <w:rPr>
        <w:rFonts w:ascii="Arial" w:hAnsi="Arial" w:cs="Arial"/>
        <w:sz w:val="20"/>
        <w:szCs w:val="20"/>
        <w:lang w:val="it-IT" w:eastAsia="ko-KR"/>
      </w:rPr>
      <w:t>com</w:t>
    </w:r>
    <w:r w:rsidR="00D10BF5" w:rsidRPr="00976BAA">
      <w:rPr>
        <w:rFonts w:ascii="Arial" w:hAnsi="Arial" w:cs="Arial"/>
        <w:sz w:val="20"/>
        <w:szCs w:val="20"/>
        <w:lang w:val="it-IT" w:eastAsia="ko-KR"/>
      </w:rPr>
      <w:t xml:space="preserve"> </w:t>
    </w:r>
    <w:r w:rsidR="00D10BF5" w:rsidRPr="00976BAA">
      <w:rPr>
        <w:rFonts w:ascii="Arial" w:hAnsi="Arial" w:cs="Arial"/>
        <w:sz w:val="20"/>
        <w:szCs w:val="20"/>
        <w:lang w:val="it-IT" w:eastAsia="ko-KR"/>
      </w:rPr>
      <w:softHyphen/>
      <w:t xml:space="preserve">– </w:t>
    </w:r>
    <w:hyperlink r:id="rId1" w:history="1">
      <w:r w:rsidR="00D10BF5" w:rsidRPr="003A1302">
        <w:rPr>
          <w:rStyle w:val="Hyperlink"/>
          <w:rFonts w:ascii="Arial" w:hAnsi="Arial" w:cs="Arial"/>
          <w:sz w:val="20"/>
          <w:szCs w:val="20"/>
          <w:lang w:val="it-IT" w:eastAsia="ko-KR"/>
        </w:rPr>
        <w:t>www.ruess-public-b.com</w:t>
      </w:r>
    </w:hyperlink>
  </w:p>
  <w:p w14:paraId="72B6C89B" w14:textId="77777777" w:rsidR="00D10BF5" w:rsidRPr="00D10BF5" w:rsidRDefault="00D10BF5" w:rsidP="00D10BF5">
    <w:pPr>
      <w:pStyle w:val="Fuzei"/>
      <w:ind w:right="360"/>
      <w:rPr>
        <w:rFonts w:ascii="Arial" w:hAnsi="Arial" w:cs="Arial"/>
        <w:sz w:val="20"/>
        <w:szCs w:val="20"/>
        <w:lang w:val="it-IT" w:eastAsia="ko-K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4C309" w14:textId="77777777" w:rsidR="00397C20" w:rsidRDefault="00397C20" w:rsidP="008C03E8">
      <w:r>
        <w:separator/>
      </w:r>
    </w:p>
  </w:footnote>
  <w:footnote w:type="continuationSeparator" w:id="0">
    <w:p w14:paraId="4AEE9C88" w14:textId="77777777" w:rsidR="00397C20" w:rsidRDefault="00397C20" w:rsidP="008C03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365EE" w14:textId="77777777" w:rsidR="00746E96" w:rsidRPr="00415F96" w:rsidRDefault="00306E4C" w:rsidP="006212C2">
    <w:pPr>
      <w:pStyle w:val="Kopfzeile"/>
      <w:jc w:val="right"/>
      <w:rPr>
        <w:rFonts w:ascii="Arial" w:hAnsi="Arial" w:cs="Arial"/>
        <w:sz w:val="24"/>
        <w:szCs w:val="24"/>
      </w:rPr>
    </w:pPr>
    <w:r>
      <w:rPr>
        <w:rFonts w:ascii="Arial" w:hAnsi="Arial" w:cs="Arial"/>
        <w:noProof/>
        <w:sz w:val="24"/>
        <w:szCs w:val="24"/>
      </w:rPr>
      <w:drawing>
        <wp:anchor distT="0" distB="0" distL="114300" distR="114300" simplePos="0" relativeHeight="251658240" behindDoc="0" locked="0" layoutInCell="1" allowOverlap="1" wp14:anchorId="229F2EBB" wp14:editId="4FD07D7F">
          <wp:simplePos x="0" y="0"/>
          <wp:positionH relativeFrom="page">
            <wp:align>right</wp:align>
          </wp:positionH>
          <wp:positionV relativeFrom="paragraph">
            <wp:posOffset>-158115</wp:posOffset>
          </wp:positionV>
          <wp:extent cx="2988000" cy="1008000"/>
          <wp:effectExtent l="0" t="0" r="3175" b="190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LICHT_Logo_1c_positive.jpg"/>
                  <pic:cNvPicPr/>
                </pic:nvPicPr>
                <pic:blipFill>
                  <a:blip r:embed="rId1" cstate="email">
                    <a:extLst>
                      <a:ext uri="{28A0092B-C50C-407E-A947-70E740481C1C}">
                        <a14:useLocalDpi xmlns:a14="http://schemas.microsoft.com/office/drawing/2010/main"/>
                      </a:ext>
                    </a:extLst>
                  </a:blip>
                  <a:stretch>
                    <a:fillRect/>
                  </a:stretch>
                </pic:blipFill>
                <pic:spPr>
                  <a:xfrm>
                    <a:off x="0" y="0"/>
                    <a:ext cx="2988000" cy="1008000"/>
                  </a:xfrm>
                  <a:prstGeom prst="rect">
                    <a:avLst/>
                  </a:prstGeom>
                </pic:spPr>
              </pic:pic>
            </a:graphicData>
          </a:graphic>
          <wp14:sizeRelH relativeFrom="margin">
            <wp14:pctWidth>0</wp14:pctWidth>
          </wp14:sizeRelH>
          <wp14:sizeRelV relativeFrom="margin">
            <wp14:pctHeight>0</wp14:pctHeight>
          </wp14:sizeRelV>
        </wp:anchor>
      </w:drawing>
    </w:r>
    <w:r w:rsidR="00746E96">
      <w:tab/>
    </w:r>
    <w:r w:rsidR="00746E96">
      <w:tab/>
    </w:r>
  </w:p>
  <w:p w14:paraId="211A6050" w14:textId="77777777" w:rsidR="00746E96" w:rsidRPr="004362B3" w:rsidRDefault="00746E96" w:rsidP="00755168">
    <w:pPr>
      <w:pStyle w:val="Kopfzeile"/>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F358B" w14:textId="1A6C0C69" w:rsidR="00145452" w:rsidRDefault="006A01E1">
    <w:pPr>
      <w:pStyle w:val="Kopfzeile"/>
    </w:pPr>
    <w:r>
      <w:rPr>
        <w:rFonts w:ascii="Arial" w:hAnsi="Arial" w:cs="Arial"/>
        <w:noProof/>
        <w:sz w:val="24"/>
        <w:szCs w:val="24"/>
      </w:rPr>
      <w:drawing>
        <wp:anchor distT="0" distB="0" distL="114300" distR="114300" simplePos="0" relativeHeight="251660288" behindDoc="0" locked="0" layoutInCell="1" allowOverlap="1" wp14:anchorId="567C0BBA" wp14:editId="5123EB96">
          <wp:simplePos x="0" y="0"/>
          <wp:positionH relativeFrom="page">
            <wp:align>right</wp:align>
          </wp:positionH>
          <wp:positionV relativeFrom="paragraph">
            <wp:posOffset>-635</wp:posOffset>
          </wp:positionV>
          <wp:extent cx="2987675" cy="1007745"/>
          <wp:effectExtent l="0" t="0" r="3175" b="190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LICHT_Logo_1c_positive.jpg"/>
                  <pic:cNvPicPr/>
                </pic:nvPicPr>
                <pic:blipFill>
                  <a:blip r:embed="rId1" cstate="email">
                    <a:extLst>
                      <a:ext uri="{28A0092B-C50C-407E-A947-70E740481C1C}">
                        <a14:useLocalDpi xmlns:a14="http://schemas.microsoft.com/office/drawing/2010/main"/>
                      </a:ext>
                    </a:extLst>
                  </a:blip>
                  <a:stretch>
                    <a:fillRect/>
                  </a:stretch>
                </pic:blipFill>
                <pic:spPr>
                  <a:xfrm>
                    <a:off x="0" y="0"/>
                    <a:ext cx="2987675" cy="10077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4F00A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F529A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7AE589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5CE9AC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A182DD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AB000F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E4A9CA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A705F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8B80EE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562544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27CEC1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3ED31A1"/>
    <w:multiLevelType w:val="hybridMultilevel"/>
    <w:tmpl w:val="6EDC467E"/>
    <w:lvl w:ilvl="0" w:tplc="04070005">
      <w:start w:val="1"/>
      <w:numFmt w:val="bullet"/>
      <w:lvlText w:val=""/>
      <w:lvlJc w:val="left"/>
      <w:pPr>
        <w:tabs>
          <w:tab w:val="num" w:pos="720"/>
        </w:tabs>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2" w15:restartNumberingAfterBreak="0">
    <w:nsid w:val="234C49E7"/>
    <w:multiLevelType w:val="hybridMultilevel"/>
    <w:tmpl w:val="C26AE2B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3" w15:restartNumberingAfterBreak="0">
    <w:nsid w:val="3E6902E1"/>
    <w:multiLevelType w:val="hybridMultilevel"/>
    <w:tmpl w:val="1456AD1A"/>
    <w:lvl w:ilvl="0" w:tplc="4E50DB56">
      <w:start w:val="26"/>
      <w:numFmt w:val="bullet"/>
      <w:lvlText w:val="-"/>
      <w:lvlJc w:val="left"/>
      <w:pPr>
        <w:ind w:left="720" w:hanging="360"/>
      </w:pPr>
      <w:rPr>
        <w:rFonts w:ascii="Tahoma" w:eastAsia="Calibri" w:hAnsi="Tahoma" w:cs="Tahoma"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4" w15:restartNumberingAfterBreak="0">
    <w:nsid w:val="7676568A"/>
    <w:multiLevelType w:val="hybridMultilevel"/>
    <w:tmpl w:val="87843DE4"/>
    <w:lvl w:ilvl="0" w:tplc="8CAC40D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 w:numId="13">
    <w:abstractNumId w:val="14"/>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D16"/>
    <w:rsid w:val="00004F54"/>
    <w:rsid w:val="00004FBA"/>
    <w:rsid w:val="00006011"/>
    <w:rsid w:val="0000639A"/>
    <w:rsid w:val="000069E1"/>
    <w:rsid w:val="0000793B"/>
    <w:rsid w:val="000100CF"/>
    <w:rsid w:val="00010ED0"/>
    <w:rsid w:val="000114E3"/>
    <w:rsid w:val="00012CA2"/>
    <w:rsid w:val="00014508"/>
    <w:rsid w:val="0001488C"/>
    <w:rsid w:val="000166F9"/>
    <w:rsid w:val="00016F71"/>
    <w:rsid w:val="00017574"/>
    <w:rsid w:val="0002077B"/>
    <w:rsid w:val="00020970"/>
    <w:rsid w:val="00021BE7"/>
    <w:rsid w:val="000258F2"/>
    <w:rsid w:val="00026108"/>
    <w:rsid w:val="000266FC"/>
    <w:rsid w:val="00026B35"/>
    <w:rsid w:val="000307AE"/>
    <w:rsid w:val="0003266E"/>
    <w:rsid w:val="000335CE"/>
    <w:rsid w:val="000335E6"/>
    <w:rsid w:val="00035B75"/>
    <w:rsid w:val="00036B44"/>
    <w:rsid w:val="00037B5C"/>
    <w:rsid w:val="00041324"/>
    <w:rsid w:val="000413E7"/>
    <w:rsid w:val="00041B60"/>
    <w:rsid w:val="00042B51"/>
    <w:rsid w:val="00042D30"/>
    <w:rsid w:val="00044142"/>
    <w:rsid w:val="00044493"/>
    <w:rsid w:val="00044703"/>
    <w:rsid w:val="00044F21"/>
    <w:rsid w:val="000459B7"/>
    <w:rsid w:val="00046D55"/>
    <w:rsid w:val="00046F20"/>
    <w:rsid w:val="00050895"/>
    <w:rsid w:val="00050B40"/>
    <w:rsid w:val="00051097"/>
    <w:rsid w:val="000518EA"/>
    <w:rsid w:val="000521AE"/>
    <w:rsid w:val="00053B48"/>
    <w:rsid w:val="00053C7A"/>
    <w:rsid w:val="00053DC3"/>
    <w:rsid w:val="000546E1"/>
    <w:rsid w:val="00054A48"/>
    <w:rsid w:val="0005598A"/>
    <w:rsid w:val="00056D84"/>
    <w:rsid w:val="000600A3"/>
    <w:rsid w:val="00060BCB"/>
    <w:rsid w:val="0006121E"/>
    <w:rsid w:val="0006139B"/>
    <w:rsid w:val="00061F0F"/>
    <w:rsid w:val="00061FC1"/>
    <w:rsid w:val="0006308B"/>
    <w:rsid w:val="00063337"/>
    <w:rsid w:val="000638A8"/>
    <w:rsid w:val="00063D74"/>
    <w:rsid w:val="00063F54"/>
    <w:rsid w:val="000640E7"/>
    <w:rsid w:val="00064E63"/>
    <w:rsid w:val="0006548C"/>
    <w:rsid w:val="00065621"/>
    <w:rsid w:val="00072107"/>
    <w:rsid w:val="000722C1"/>
    <w:rsid w:val="00073B8A"/>
    <w:rsid w:val="00073E4F"/>
    <w:rsid w:val="000749A8"/>
    <w:rsid w:val="00074E08"/>
    <w:rsid w:val="00075209"/>
    <w:rsid w:val="00075F32"/>
    <w:rsid w:val="0007713A"/>
    <w:rsid w:val="0008031D"/>
    <w:rsid w:val="0008036F"/>
    <w:rsid w:val="00080637"/>
    <w:rsid w:val="00080833"/>
    <w:rsid w:val="000819B3"/>
    <w:rsid w:val="00081EAE"/>
    <w:rsid w:val="00087ABA"/>
    <w:rsid w:val="00087ED9"/>
    <w:rsid w:val="00091055"/>
    <w:rsid w:val="0009344B"/>
    <w:rsid w:val="00093BD4"/>
    <w:rsid w:val="00095B70"/>
    <w:rsid w:val="00096838"/>
    <w:rsid w:val="000A0A3B"/>
    <w:rsid w:val="000A12F2"/>
    <w:rsid w:val="000A1FED"/>
    <w:rsid w:val="000A277C"/>
    <w:rsid w:val="000A4031"/>
    <w:rsid w:val="000A4C5D"/>
    <w:rsid w:val="000A669D"/>
    <w:rsid w:val="000A6C17"/>
    <w:rsid w:val="000B497E"/>
    <w:rsid w:val="000B4EBC"/>
    <w:rsid w:val="000B57F0"/>
    <w:rsid w:val="000B658F"/>
    <w:rsid w:val="000B73AB"/>
    <w:rsid w:val="000B7979"/>
    <w:rsid w:val="000B7D26"/>
    <w:rsid w:val="000C0409"/>
    <w:rsid w:val="000C20F8"/>
    <w:rsid w:val="000C30B0"/>
    <w:rsid w:val="000C31B4"/>
    <w:rsid w:val="000C39AB"/>
    <w:rsid w:val="000C4D70"/>
    <w:rsid w:val="000C53D0"/>
    <w:rsid w:val="000C6A75"/>
    <w:rsid w:val="000C7699"/>
    <w:rsid w:val="000C7D55"/>
    <w:rsid w:val="000D0C71"/>
    <w:rsid w:val="000D1C60"/>
    <w:rsid w:val="000D4CE5"/>
    <w:rsid w:val="000D6C04"/>
    <w:rsid w:val="000D73A4"/>
    <w:rsid w:val="000D7D57"/>
    <w:rsid w:val="000E326F"/>
    <w:rsid w:val="000E507B"/>
    <w:rsid w:val="000E5335"/>
    <w:rsid w:val="000E5786"/>
    <w:rsid w:val="000E5CCE"/>
    <w:rsid w:val="000E6A14"/>
    <w:rsid w:val="000E7ADC"/>
    <w:rsid w:val="000F0417"/>
    <w:rsid w:val="000F0A55"/>
    <w:rsid w:val="000F2877"/>
    <w:rsid w:val="000F4822"/>
    <w:rsid w:val="000F5F85"/>
    <w:rsid w:val="000F70F5"/>
    <w:rsid w:val="000F720D"/>
    <w:rsid w:val="001004E3"/>
    <w:rsid w:val="00100C74"/>
    <w:rsid w:val="00105AC1"/>
    <w:rsid w:val="00106DD4"/>
    <w:rsid w:val="001103CD"/>
    <w:rsid w:val="001105CD"/>
    <w:rsid w:val="001105F1"/>
    <w:rsid w:val="001109F4"/>
    <w:rsid w:val="00112454"/>
    <w:rsid w:val="0011566B"/>
    <w:rsid w:val="001165D3"/>
    <w:rsid w:val="00117B80"/>
    <w:rsid w:val="00117D1C"/>
    <w:rsid w:val="00117DC3"/>
    <w:rsid w:val="00117FE1"/>
    <w:rsid w:val="00120DFD"/>
    <w:rsid w:val="00121A05"/>
    <w:rsid w:val="00121CFF"/>
    <w:rsid w:val="00122B95"/>
    <w:rsid w:val="00123398"/>
    <w:rsid w:val="0012588F"/>
    <w:rsid w:val="001276D9"/>
    <w:rsid w:val="001310F5"/>
    <w:rsid w:val="00131F83"/>
    <w:rsid w:val="001335A9"/>
    <w:rsid w:val="001335E6"/>
    <w:rsid w:val="00134ADA"/>
    <w:rsid w:val="00134BA6"/>
    <w:rsid w:val="00134EE0"/>
    <w:rsid w:val="00135A0E"/>
    <w:rsid w:val="001360D7"/>
    <w:rsid w:val="00136361"/>
    <w:rsid w:val="0013691D"/>
    <w:rsid w:val="0013766A"/>
    <w:rsid w:val="00137F88"/>
    <w:rsid w:val="00142AD7"/>
    <w:rsid w:val="00145452"/>
    <w:rsid w:val="001471EA"/>
    <w:rsid w:val="001471FC"/>
    <w:rsid w:val="00147A96"/>
    <w:rsid w:val="00153AA2"/>
    <w:rsid w:val="00153ADD"/>
    <w:rsid w:val="00153D70"/>
    <w:rsid w:val="001540B6"/>
    <w:rsid w:val="001553C2"/>
    <w:rsid w:val="001555E4"/>
    <w:rsid w:val="001559C5"/>
    <w:rsid w:val="00155D01"/>
    <w:rsid w:val="00156B3B"/>
    <w:rsid w:val="00157DF8"/>
    <w:rsid w:val="00161BB8"/>
    <w:rsid w:val="00161BD5"/>
    <w:rsid w:val="0016260B"/>
    <w:rsid w:val="0016266A"/>
    <w:rsid w:val="001648E5"/>
    <w:rsid w:val="00164F0D"/>
    <w:rsid w:val="0016589C"/>
    <w:rsid w:val="00165D51"/>
    <w:rsid w:val="00166807"/>
    <w:rsid w:val="00166B38"/>
    <w:rsid w:val="00166C7B"/>
    <w:rsid w:val="00166FB2"/>
    <w:rsid w:val="00167BBB"/>
    <w:rsid w:val="00167EF0"/>
    <w:rsid w:val="00170E5B"/>
    <w:rsid w:val="00171026"/>
    <w:rsid w:val="00171BDF"/>
    <w:rsid w:val="00172123"/>
    <w:rsid w:val="00172766"/>
    <w:rsid w:val="00173E56"/>
    <w:rsid w:val="00174068"/>
    <w:rsid w:val="0018425C"/>
    <w:rsid w:val="00187DE5"/>
    <w:rsid w:val="001915EE"/>
    <w:rsid w:val="00191871"/>
    <w:rsid w:val="00193355"/>
    <w:rsid w:val="001945C1"/>
    <w:rsid w:val="00194601"/>
    <w:rsid w:val="001948C1"/>
    <w:rsid w:val="00196F4C"/>
    <w:rsid w:val="001A0EBE"/>
    <w:rsid w:val="001A1C7A"/>
    <w:rsid w:val="001A1C99"/>
    <w:rsid w:val="001A22FF"/>
    <w:rsid w:val="001A2EF1"/>
    <w:rsid w:val="001A3C89"/>
    <w:rsid w:val="001A40BE"/>
    <w:rsid w:val="001A48C9"/>
    <w:rsid w:val="001A617D"/>
    <w:rsid w:val="001A6257"/>
    <w:rsid w:val="001A7C84"/>
    <w:rsid w:val="001B2683"/>
    <w:rsid w:val="001B40C3"/>
    <w:rsid w:val="001B44ED"/>
    <w:rsid w:val="001B6EE6"/>
    <w:rsid w:val="001B791E"/>
    <w:rsid w:val="001C0391"/>
    <w:rsid w:val="001C0C6A"/>
    <w:rsid w:val="001C171B"/>
    <w:rsid w:val="001C2C14"/>
    <w:rsid w:val="001C2DAC"/>
    <w:rsid w:val="001C4125"/>
    <w:rsid w:val="001C4393"/>
    <w:rsid w:val="001C4651"/>
    <w:rsid w:val="001C6F91"/>
    <w:rsid w:val="001D26AD"/>
    <w:rsid w:val="001D2B03"/>
    <w:rsid w:val="001D2D41"/>
    <w:rsid w:val="001D4379"/>
    <w:rsid w:val="001D48A0"/>
    <w:rsid w:val="001E035E"/>
    <w:rsid w:val="001E03F1"/>
    <w:rsid w:val="001E0448"/>
    <w:rsid w:val="001E2171"/>
    <w:rsid w:val="001E3275"/>
    <w:rsid w:val="001E502F"/>
    <w:rsid w:val="001E54A9"/>
    <w:rsid w:val="001E6841"/>
    <w:rsid w:val="001F0739"/>
    <w:rsid w:val="001F07AC"/>
    <w:rsid w:val="001F0BFF"/>
    <w:rsid w:val="001F19C3"/>
    <w:rsid w:val="001F1BFC"/>
    <w:rsid w:val="001F1EEF"/>
    <w:rsid w:val="001F2664"/>
    <w:rsid w:val="001F27FC"/>
    <w:rsid w:val="001F2865"/>
    <w:rsid w:val="001F3EEA"/>
    <w:rsid w:val="001F74C5"/>
    <w:rsid w:val="00201970"/>
    <w:rsid w:val="00202D2C"/>
    <w:rsid w:val="00203B19"/>
    <w:rsid w:val="00204EBA"/>
    <w:rsid w:val="0020585E"/>
    <w:rsid w:val="00211A90"/>
    <w:rsid w:val="00212C96"/>
    <w:rsid w:val="002136DD"/>
    <w:rsid w:val="002143F5"/>
    <w:rsid w:val="002157BC"/>
    <w:rsid w:val="002206D5"/>
    <w:rsid w:val="00220B75"/>
    <w:rsid w:val="0022115A"/>
    <w:rsid w:val="00221BB9"/>
    <w:rsid w:val="00222706"/>
    <w:rsid w:val="00224EE4"/>
    <w:rsid w:val="00225437"/>
    <w:rsid w:val="00232A27"/>
    <w:rsid w:val="00232AEE"/>
    <w:rsid w:val="00232F33"/>
    <w:rsid w:val="002344FD"/>
    <w:rsid w:val="00234E32"/>
    <w:rsid w:val="00234F88"/>
    <w:rsid w:val="002367A0"/>
    <w:rsid w:val="00236F5D"/>
    <w:rsid w:val="0023732E"/>
    <w:rsid w:val="00237B53"/>
    <w:rsid w:val="00237CE0"/>
    <w:rsid w:val="002433F2"/>
    <w:rsid w:val="00243F8B"/>
    <w:rsid w:val="00244E3F"/>
    <w:rsid w:val="00244F77"/>
    <w:rsid w:val="00245A55"/>
    <w:rsid w:val="002465E7"/>
    <w:rsid w:val="002467A5"/>
    <w:rsid w:val="00246A1A"/>
    <w:rsid w:val="00250461"/>
    <w:rsid w:val="0025101A"/>
    <w:rsid w:val="00251AA2"/>
    <w:rsid w:val="00255B16"/>
    <w:rsid w:val="00257368"/>
    <w:rsid w:val="002573E6"/>
    <w:rsid w:val="00260E07"/>
    <w:rsid w:val="00261540"/>
    <w:rsid w:val="00261FBC"/>
    <w:rsid w:val="00262104"/>
    <w:rsid w:val="00262BFA"/>
    <w:rsid w:val="00262FD0"/>
    <w:rsid w:val="0026307A"/>
    <w:rsid w:val="002656B4"/>
    <w:rsid w:val="00265E6A"/>
    <w:rsid w:val="00270FF1"/>
    <w:rsid w:val="00271EF4"/>
    <w:rsid w:val="0027227F"/>
    <w:rsid w:val="002737C8"/>
    <w:rsid w:val="00274EBA"/>
    <w:rsid w:val="00276B23"/>
    <w:rsid w:val="002804E5"/>
    <w:rsid w:val="00281DD7"/>
    <w:rsid w:val="00282E08"/>
    <w:rsid w:val="002843E9"/>
    <w:rsid w:val="00284B56"/>
    <w:rsid w:val="002852F0"/>
    <w:rsid w:val="0028535C"/>
    <w:rsid w:val="002854BD"/>
    <w:rsid w:val="00285AD3"/>
    <w:rsid w:val="0028616A"/>
    <w:rsid w:val="00286A64"/>
    <w:rsid w:val="00287271"/>
    <w:rsid w:val="002909AA"/>
    <w:rsid w:val="00290FB6"/>
    <w:rsid w:val="002915BD"/>
    <w:rsid w:val="00291668"/>
    <w:rsid w:val="00291D2C"/>
    <w:rsid w:val="0029230B"/>
    <w:rsid w:val="00295932"/>
    <w:rsid w:val="00297549"/>
    <w:rsid w:val="002A2658"/>
    <w:rsid w:val="002A2C18"/>
    <w:rsid w:val="002A486B"/>
    <w:rsid w:val="002A5637"/>
    <w:rsid w:val="002A567B"/>
    <w:rsid w:val="002A6295"/>
    <w:rsid w:val="002A728F"/>
    <w:rsid w:val="002A7E69"/>
    <w:rsid w:val="002A7F94"/>
    <w:rsid w:val="002B0BB3"/>
    <w:rsid w:val="002B1C49"/>
    <w:rsid w:val="002B1EA2"/>
    <w:rsid w:val="002B21BD"/>
    <w:rsid w:val="002B223F"/>
    <w:rsid w:val="002B3057"/>
    <w:rsid w:val="002B44DB"/>
    <w:rsid w:val="002B4A59"/>
    <w:rsid w:val="002B5043"/>
    <w:rsid w:val="002B5C32"/>
    <w:rsid w:val="002B6ECC"/>
    <w:rsid w:val="002C0349"/>
    <w:rsid w:val="002C16E6"/>
    <w:rsid w:val="002C3255"/>
    <w:rsid w:val="002C3532"/>
    <w:rsid w:val="002C362C"/>
    <w:rsid w:val="002C4D3B"/>
    <w:rsid w:val="002C64E4"/>
    <w:rsid w:val="002C73F0"/>
    <w:rsid w:val="002D17A2"/>
    <w:rsid w:val="002D1C8D"/>
    <w:rsid w:val="002D255D"/>
    <w:rsid w:val="002D4B49"/>
    <w:rsid w:val="002D5100"/>
    <w:rsid w:val="002D7632"/>
    <w:rsid w:val="002E02DC"/>
    <w:rsid w:val="002E2F2E"/>
    <w:rsid w:val="002E2FA8"/>
    <w:rsid w:val="002E38EB"/>
    <w:rsid w:val="002E396E"/>
    <w:rsid w:val="002E494C"/>
    <w:rsid w:val="002E6040"/>
    <w:rsid w:val="002E666E"/>
    <w:rsid w:val="002F1603"/>
    <w:rsid w:val="002F214E"/>
    <w:rsid w:val="002F28B5"/>
    <w:rsid w:val="002F2E1B"/>
    <w:rsid w:val="002F2E7C"/>
    <w:rsid w:val="002F363C"/>
    <w:rsid w:val="002F4053"/>
    <w:rsid w:val="002F4094"/>
    <w:rsid w:val="002F4847"/>
    <w:rsid w:val="002F5F22"/>
    <w:rsid w:val="002F68CB"/>
    <w:rsid w:val="002F77CC"/>
    <w:rsid w:val="003005A3"/>
    <w:rsid w:val="00301813"/>
    <w:rsid w:val="00301A84"/>
    <w:rsid w:val="00302F33"/>
    <w:rsid w:val="00303AE8"/>
    <w:rsid w:val="00303EB3"/>
    <w:rsid w:val="003045A3"/>
    <w:rsid w:val="0030468B"/>
    <w:rsid w:val="00306E4C"/>
    <w:rsid w:val="003074EA"/>
    <w:rsid w:val="00310C83"/>
    <w:rsid w:val="00311F07"/>
    <w:rsid w:val="0031231D"/>
    <w:rsid w:val="00312F11"/>
    <w:rsid w:val="00313A99"/>
    <w:rsid w:val="00313F7D"/>
    <w:rsid w:val="00314612"/>
    <w:rsid w:val="00315639"/>
    <w:rsid w:val="00315EC8"/>
    <w:rsid w:val="003169BE"/>
    <w:rsid w:val="00316D7D"/>
    <w:rsid w:val="0031742D"/>
    <w:rsid w:val="0031750B"/>
    <w:rsid w:val="00317C83"/>
    <w:rsid w:val="00317CC6"/>
    <w:rsid w:val="0032076F"/>
    <w:rsid w:val="00320C9C"/>
    <w:rsid w:val="003220D3"/>
    <w:rsid w:val="00322C43"/>
    <w:rsid w:val="00322DA2"/>
    <w:rsid w:val="003238B7"/>
    <w:rsid w:val="003239F8"/>
    <w:rsid w:val="00323EF2"/>
    <w:rsid w:val="00324AA2"/>
    <w:rsid w:val="00324CF7"/>
    <w:rsid w:val="00325F43"/>
    <w:rsid w:val="00326683"/>
    <w:rsid w:val="0032669A"/>
    <w:rsid w:val="00327121"/>
    <w:rsid w:val="00331506"/>
    <w:rsid w:val="00332745"/>
    <w:rsid w:val="0033334D"/>
    <w:rsid w:val="00335BD3"/>
    <w:rsid w:val="003401A7"/>
    <w:rsid w:val="00340411"/>
    <w:rsid w:val="00341060"/>
    <w:rsid w:val="003411DA"/>
    <w:rsid w:val="00341319"/>
    <w:rsid w:val="00342052"/>
    <w:rsid w:val="00343B89"/>
    <w:rsid w:val="00343BA7"/>
    <w:rsid w:val="00346FD7"/>
    <w:rsid w:val="003475B5"/>
    <w:rsid w:val="0034793E"/>
    <w:rsid w:val="003507B7"/>
    <w:rsid w:val="00350867"/>
    <w:rsid w:val="00352149"/>
    <w:rsid w:val="0035293C"/>
    <w:rsid w:val="00354D5F"/>
    <w:rsid w:val="00354DF3"/>
    <w:rsid w:val="00360904"/>
    <w:rsid w:val="00361970"/>
    <w:rsid w:val="00362949"/>
    <w:rsid w:val="0036498F"/>
    <w:rsid w:val="00366311"/>
    <w:rsid w:val="0036690F"/>
    <w:rsid w:val="00367AA2"/>
    <w:rsid w:val="00370F1A"/>
    <w:rsid w:val="00371726"/>
    <w:rsid w:val="00371B68"/>
    <w:rsid w:val="003727E8"/>
    <w:rsid w:val="00372835"/>
    <w:rsid w:val="003738FB"/>
    <w:rsid w:val="00373AAF"/>
    <w:rsid w:val="00374F0F"/>
    <w:rsid w:val="00375FDE"/>
    <w:rsid w:val="003760BB"/>
    <w:rsid w:val="003761D9"/>
    <w:rsid w:val="00377116"/>
    <w:rsid w:val="00380AE2"/>
    <w:rsid w:val="00381849"/>
    <w:rsid w:val="00381E98"/>
    <w:rsid w:val="003830CB"/>
    <w:rsid w:val="003830D3"/>
    <w:rsid w:val="00383E91"/>
    <w:rsid w:val="0038406A"/>
    <w:rsid w:val="00384FF8"/>
    <w:rsid w:val="00385317"/>
    <w:rsid w:val="00386FCC"/>
    <w:rsid w:val="003870C0"/>
    <w:rsid w:val="0038783C"/>
    <w:rsid w:val="00387CCD"/>
    <w:rsid w:val="003915A9"/>
    <w:rsid w:val="00392D53"/>
    <w:rsid w:val="003930E8"/>
    <w:rsid w:val="00393303"/>
    <w:rsid w:val="003936FC"/>
    <w:rsid w:val="00393E30"/>
    <w:rsid w:val="00396921"/>
    <w:rsid w:val="00397B5D"/>
    <w:rsid w:val="00397C20"/>
    <w:rsid w:val="003A0E53"/>
    <w:rsid w:val="003A33C5"/>
    <w:rsid w:val="003A3FC0"/>
    <w:rsid w:val="003A4299"/>
    <w:rsid w:val="003A525E"/>
    <w:rsid w:val="003A7A1A"/>
    <w:rsid w:val="003B001A"/>
    <w:rsid w:val="003B1019"/>
    <w:rsid w:val="003B1B7B"/>
    <w:rsid w:val="003B240E"/>
    <w:rsid w:val="003B27DC"/>
    <w:rsid w:val="003B31E5"/>
    <w:rsid w:val="003B6CEA"/>
    <w:rsid w:val="003B7705"/>
    <w:rsid w:val="003B7DA3"/>
    <w:rsid w:val="003C2D5C"/>
    <w:rsid w:val="003C2F62"/>
    <w:rsid w:val="003C39BF"/>
    <w:rsid w:val="003C3B98"/>
    <w:rsid w:val="003C4F9E"/>
    <w:rsid w:val="003C6151"/>
    <w:rsid w:val="003C751F"/>
    <w:rsid w:val="003D12EA"/>
    <w:rsid w:val="003D2F53"/>
    <w:rsid w:val="003D3494"/>
    <w:rsid w:val="003D4DBF"/>
    <w:rsid w:val="003D50F1"/>
    <w:rsid w:val="003D7523"/>
    <w:rsid w:val="003E1DBA"/>
    <w:rsid w:val="003E2B42"/>
    <w:rsid w:val="003E3C66"/>
    <w:rsid w:val="003E6394"/>
    <w:rsid w:val="003E756B"/>
    <w:rsid w:val="003E7628"/>
    <w:rsid w:val="003F0884"/>
    <w:rsid w:val="003F2E9B"/>
    <w:rsid w:val="003F5BD0"/>
    <w:rsid w:val="003F5EC6"/>
    <w:rsid w:val="003F6DC4"/>
    <w:rsid w:val="003F7C31"/>
    <w:rsid w:val="00402F30"/>
    <w:rsid w:val="00403B8B"/>
    <w:rsid w:val="004043D6"/>
    <w:rsid w:val="00405ACA"/>
    <w:rsid w:val="0040667F"/>
    <w:rsid w:val="0040756B"/>
    <w:rsid w:val="00410513"/>
    <w:rsid w:val="00412118"/>
    <w:rsid w:val="004139BF"/>
    <w:rsid w:val="00414898"/>
    <w:rsid w:val="00414905"/>
    <w:rsid w:val="00414C01"/>
    <w:rsid w:val="00415F96"/>
    <w:rsid w:val="00421BFB"/>
    <w:rsid w:val="004240A7"/>
    <w:rsid w:val="00424A65"/>
    <w:rsid w:val="00430E8B"/>
    <w:rsid w:val="00431FC0"/>
    <w:rsid w:val="00433E56"/>
    <w:rsid w:val="0043407C"/>
    <w:rsid w:val="00435B85"/>
    <w:rsid w:val="0043622D"/>
    <w:rsid w:val="004362B3"/>
    <w:rsid w:val="00436369"/>
    <w:rsid w:val="0044138F"/>
    <w:rsid w:val="00446649"/>
    <w:rsid w:val="0044717A"/>
    <w:rsid w:val="00447B6A"/>
    <w:rsid w:val="004510ED"/>
    <w:rsid w:val="00452130"/>
    <w:rsid w:val="0045660F"/>
    <w:rsid w:val="00457040"/>
    <w:rsid w:val="00457458"/>
    <w:rsid w:val="00460BFD"/>
    <w:rsid w:val="00460CDB"/>
    <w:rsid w:val="00460F8A"/>
    <w:rsid w:val="004610DB"/>
    <w:rsid w:val="0046134E"/>
    <w:rsid w:val="00461FAC"/>
    <w:rsid w:val="00462349"/>
    <w:rsid w:val="00464095"/>
    <w:rsid w:val="00466C63"/>
    <w:rsid w:val="00466CE6"/>
    <w:rsid w:val="00473956"/>
    <w:rsid w:val="004743D7"/>
    <w:rsid w:val="00474D4F"/>
    <w:rsid w:val="00475A3B"/>
    <w:rsid w:val="00475BE3"/>
    <w:rsid w:val="004808EE"/>
    <w:rsid w:val="00480C8A"/>
    <w:rsid w:val="0048388A"/>
    <w:rsid w:val="00484037"/>
    <w:rsid w:val="00484B60"/>
    <w:rsid w:val="00485841"/>
    <w:rsid w:val="004868EC"/>
    <w:rsid w:val="004873F8"/>
    <w:rsid w:val="004902AA"/>
    <w:rsid w:val="00490B85"/>
    <w:rsid w:val="00490EE5"/>
    <w:rsid w:val="0049118B"/>
    <w:rsid w:val="00492AB3"/>
    <w:rsid w:val="00492CC2"/>
    <w:rsid w:val="00493933"/>
    <w:rsid w:val="00494176"/>
    <w:rsid w:val="00495F47"/>
    <w:rsid w:val="00496916"/>
    <w:rsid w:val="00497527"/>
    <w:rsid w:val="004A01A6"/>
    <w:rsid w:val="004A08A9"/>
    <w:rsid w:val="004A14ED"/>
    <w:rsid w:val="004A1C1A"/>
    <w:rsid w:val="004A58A1"/>
    <w:rsid w:val="004A7CA4"/>
    <w:rsid w:val="004B050B"/>
    <w:rsid w:val="004B098D"/>
    <w:rsid w:val="004B25D1"/>
    <w:rsid w:val="004B2A61"/>
    <w:rsid w:val="004B4AFB"/>
    <w:rsid w:val="004B4FAE"/>
    <w:rsid w:val="004B5BCB"/>
    <w:rsid w:val="004B5EBF"/>
    <w:rsid w:val="004B7793"/>
    <w:rsid w:val="004B7806"/>
    <w:rsid w:val="004C0C50"/>
    <w:rsid w:val="004C1010"/>
    <w:rsid w:val="004C1BC6"/>
    <w:rsid w:val="004C2661"/>
    <w:rsid w:val="004C2F76"/>
    <w:rsid w:val="004C31FC"/>
    <w:rsid w:val="004C57A5"/>
    <w:rsid w:val="004C5D65"/>
    <w:rsid w:val="004C64F6"/>
    <w:rsid w:val="004C7F20"/>
    <w:rsid w:val="004D2966"/>
    <w:rsid w:val="004D3229"/>
    <w:rsid w:val="004D3A1D"/>
    <w:rsid w:val="004D3C8C"/>
    <w:rsid w:val="004D4CFA"/>
    <w:rsid w:val="004D5216"/>
    <w:rsid w:val="004D7F31"/>
    <w:rsid w:val="004E0183"/>
    <w:rsid w:val="004E12F8"/>
    <w:rsid w:val="004E1A1D"/>
    <w:rsid w:val="004E5AB5"/>
    <w:rsid w:val="004E5F2C"/>
    <w:rsid w:val="004E691F"/>
    <w:rsid w:val="004E6D16"/>
    <w:rsid w:val="004E743A"/>
    <w:rsid w:val="004F0231"/>
    <w:rsid w:val="004F0A7D"/>
    <w:rsid w:val="004F27D2"/>
    <w:rsid w:val="004F3D74"/>
    <w:rsid w:val="004F4429"/>
    <w:rsid w:val="004F55FC"/>
    <w:rsid w:val="004F595B"/>
    <w:rsid w:val="004F59C9"/>
    <w:rsid w:val="004F59FC"/>
    <w:rsid w:val="004F7AB6"/>
    <w:rsid w:val="00500132"/>
    <w:rsid w:val="00500DBC"/>
    <w:rsid w:val="005014AC"/>
    <w:rsid w:val="005018CA"/>
    <w:rsid w:val="00503474"/>
    <w:rsid w:val="00504B40"/>
    <w:rsid w:val="005077CB"/>
    <w:rsid w:val="005100F5"/>
    <w:rsid w:val="005107C5"/>
    <w:rsid w:val="00511F58"/>
    <w:rsid w:val="005154B1"/>
    <w:rsid w:val="00515BB6"/>
    <w:rsid w:val="00516C5E"/>
    <w:rsid w:val="00517BC4"/>
    <w:rsid w:val="005214ED"/>
    <w:rsid w:val="00522381"/>
    <w:rsid w:val="00523E9D"/>
    <w:rsid w:val="00525463"/>
    <w:rsid w:val="0052565A"/>
    <w:rsid w:val="005275FC"/>
    <w:rsid w:val="00530D79"/>
    <w:rsid w:val="00530FAC"/>
    <w:rsid w:val="0053175F"/>
    <w:rsid w:val="005345A2"/>
    <w:rsid w:val="00534D51"/>
    <w:rsid w:val="00541873"/>
    <w:rsid w:val="005431E2"/>
    <w:rsid w:val="005437DC"/>
    <w:rsid w:val="00543F13"/>
    <w:rsid w:val="0054427E"/>
    <w:rsid w:val="00544507"/>
    <w:rsid w:val="005450FC"/>
    <w:rsid w:val="005469CE"/>
    <w:rsid w:val="0054764B"/>
    <w:rsid w:val="00550079"/>
    <w:rsid w:val="00550380"/>
    <w:rsid w:val="005511E3"/>
    <w:rsid w:val="00551458"/>
    <w:rsid w:val="0055175C"/>
    <w:rsid w:val="005518D7"/>
    <w:rsid w:val="00551BFA"/>
    <w:rsid w:val="00551DF4"/>
    <w:rsid w:val="00552A74"/>
    <w:rsid w:val="00553477"/>
    <w:rsid w:val="00553755"/>
    <w:rsid w:val="0055561E"/>
    <w:rsid w:val="005563A3"/>
    <w:rsid w:val="005566A4"/>
    <w:rsid w:val="00556B3F"/>
    <w:rsid w:val="005576AB"/>
    <w:rsid w:val="0056110D"/>
    <w:rsid w:val="00561EB6"/>
    <w:rsid w:val="00563DF4"/>
    <w:rsid w:val="00570B7B"/>
    <w:rsid w:val="00571899"/>
    <w:rsid w:val="00572328"/>
    <w:rsid w:val="00572DE5"/>
    <w:rsid w:val="0057475C"/>
    <w:rsid w:val="00576176"/>
    <w:rsid w:val="00580C64"/>
    <w:rsid w:val="00580E51"/>
    <w:rsid w:val="005825B5"/>
    <w:rsid w:val="00583533"/>
    <w:rsid w:val="005837D6"/>
    <w:rsid w:val="005839B9"/>
    <w:rsid w:val="0058633F"/>
    <w:rsid w:val="0059174B"/>
    <w:rsid w:val="0059192E"/>
    <w:rsid w:val="00593A27"/>
    <w:rsid w:val="00595CCA"/>
    <w:rsid w:val="00595D97"/>
    <w:rsid w:val="005966D0"/>
    <w:rsid w:val="0059675E"/>
    <w:rsid w:val="00596BFC"/>
    <w:rsid w:val="0059746F"/>
    <w:rsid w:val="00597A5D"/>
    <w:rsid w:val="005A0091"/>
    <w:rsid w:val="005A3042"/>
    <w:rsid w:val="005A38A2"/>
    <w:rsid w:val="005A3C0F"/>
    <w:rsid w:val="005A46BE"/>
    <w:rsid w:val="005A4717"/>
    <w:rsid w:val="005A5825"/>
    <w:rsid w:val="005A5B86"/>
    <w:rsid w:val="005A6990"/>
    <w:rsid w:val="005A70B8"/>
    <w:rsid w:val="005A757C"/>
    <w:rsid w:val="005A79A5"/>
    <w:rsid w:val="005B0790"/>
    <w:rsid w:val="005B19D3"/>
    <w:rsid w:val="005B1C0B"/>
    <w:rsid w:val="005B2174"/>
    <w:rsid w:val="005B322F"/>
    <w:rsid w:val="005B3B26"/>
    <w:rsid w:val="005B473C"/>
    <w:rsid w:val="005B6568"/>
    <w:rsid w:val="005B6A1F"/>
    <w:rsid w:val="005B6EF3"/>
    <w:rsid w:val="005C1BA8"/>
    <w:rsid w:val="005C2556"/>
    <w:rsid w:val="005C28A2"/>
    <w:rsid w:val="005C5199"/>
    <w:rsid w:val="005C56CA"/>
    <w:rsid w:val="005C6E09"/>
    <w:rsid w:val="005C7B1C"/>
    <w:rsid w:val="005C7F99"/>
    <w:rsid w:val="005D01E1"/>
    <w:rsid w:val="005D13E1"/>
    <w:rsid w:val="005D1E49"/>
    <w:rsid w:val="005D1FA4"/>
    <w:rsid w:val="005D2007"/>
    <w:rsid w:val="005D2DC7"/>
    <w:rsid w:val="005D3977"/>
    <w:rsid w:val="005D3F46"/>
    <w:rsid w:val="005D41A9"/>
    <w:rsid w:val="005D589D"/>
    <w:rsid w:val="005D670E"/>
    <w:rsid w:val="005E2FF7"/>
    <w:rsid w:val="005E33E7"/>
    <w:rsid w:val="005E382A"/>
    <w:rsid w:val="005E3CF4"/>
    <w:rsid w:val="005E4868"/>
    <w:rsid w:val="005E6725"/>
    <w:rsid w:val="005E6B86"/>
    <w:rsid w:val="005E6D91"/>
    <w:rsid w:val="005E7C13"/>
    <w:rsid w:val="005F0572"/>
    <w:rsid w:val="005F5106"/>
    <w:rsid w:val="005F53DE"/>
    <w:rsid w:val="005F6095"/>
    <w:rsid w:val="005F6746"/>
    <w:rsid w:val="005F684C"/>
    <w:rsid w:val="005F6A93"/>
    <w:rsid w:val="005F7433"/>
    <w:rsid w:val="005F7E4B"/>
    <w:rsid w:val="006008D0"/>
    <w:rsid w:val="00600A02"/>
    <w:rsid w:val="00600C53"/>
    <w:rsid w:val="00600DE5"/>
    <w:rsid w:val="00603DEC"/>
    <w:rsid w:val="00604727"/>
    <w:rsid w:val="00604AFA"/>
    <w:rsid w:val="0060582E"/>
    <w:rsid w:val="0060627F"/>
    <w:rsid w:val="006062D5"/>
    <w:rsid w:val="006074CB"/>
    <w:rsid w:val="00607A81"/>
    <w:rsid w:val="006106EF"/>
    <w:rsid w:val="006158C5"/>
    <w:rsid w:val="0061661A"/>
    <w:rsid w:val="00617772"/>
    <w:rsid w:val="00617BBF"/>
    <w:rsid w:val="00620A96"/>
    <w:rsid w:val="00620D9B"/>
    <w:rsid w:val="0062110E"/>
    <w:rsid w:val="0062113C"/>
    <w:rsid w:val="006212C2"/>
    <w:rsid w:val="00621A5D"/>
    <w:rsid w:val="00624182"/>
    <w:rsid w:val="006264B4"/>
    <w:rsid w:val="00627F17"/>
    <w:rsid w:val="00630A39"/>
    <w:rsid w:val="00631BAC"/>
    <w:rsid w:val="006326CE"/>
    <w:rsid w:val="00633340"/>
    <w:rsid w:val="00633676"/>
    <w:rsid w:val="00633F37"/>
    <w:rsid w:val="00634433"/>
    <w:rsid w:val="00636E1F"/>
    <w:rsid w:val="00641789"/>
    <w:rsid w:val="00642B36"/>
    <w:rsid w:val="00644503"/>
    <w:rsid w:val="00647713"/>
    <w:rsid w:val="00647AFD"/>
    <w:rsid w:val="00647C9B"/>
    <w:rsid w:val="00651195"/>
    <w:rsid w:val="00654190"/>
    <w:rsid w:val="006550E7"/>
    <w:rsid w:val="00655FC6"/>
    <w:rsid w:val="006564F5"/>
    <w:rsid w:val="006571E5"/>
    <w:rsid w:val="00657809"/>
    <w:rsid w:val="00660B11"/>
    <w:rsid w:val="00660C83"/>
    <w:rsid w:val="0066163F"/>
    <w:rsid w:val="006625B3"/>
    <w:rsid w:val="00665693"/>
    <w:rsid w:val="0066591C"/>
    <w:rsid w:val="00666497"/>
    <w:rsid w:val="006674A7"/>
    <w:rsid w:val="0067026E"/>
    <w:rsid w:val="00672169"/>
    <w:rsid w:val="006721CC"/>
    <w:rsid w:val="00673AD4"/>
    <w:rsid w:val="00673D4A"/>
    <w:rsid w:val="006753FD"/>
    <w:rsid w:val="00676271"/>
    <w:rsid w:val="00676CA2"/>
    <w:rsid w:val="00677151"/>
    <w:rsid w:val="00680B0A"/>
    <w:rsid w:val="00681281"/>
    <w:rsid w:val="00681635"/>
    <w:rsid w:val="00682119"/>
    <w:rsid w:val="006833CC"/>
    <w:rsid w:val="00683713"/>
    <w:rsid w:val="006839BA"/>
    <w:rsid w:val="00684AEB"/>
    <w:rsid w:val="00685C77"/>
    <w:rsid w:val="00686524"/>
    <w:rsid w:val="00686600"/>
    <w:rsid w:val="00691144"/>
    <w:rsid w:val="006916BC"/>
    <w:rsid w:val="006945F3"/>
    <w:rsid w:val="006A01E1"/>
    <w:rsid w:val="006A09EC"/>
    <w:rsid w:val="006A1912"/>
    <w:rsid w:val="006A1926"/>
    <w:rsid w:val="006A19B0"/>
    <w:rsid w:val="006A1C2C"/>
    <w:rsid w:val="006A1CF4"/>
    <w:rsid w:val="006A365D"/>
    <w:rsid w:val="006A4DEF"/>
    <w:rsid w:val="006A63CA"/>
    <w:rsid w:val="006A666A"/>
    <w:rsid w:val="006A6DD8"/>
    <w:rsid w:val="006A74F8"/>
    <w:rsid w:val="006B027C"/>
    <w:rsid w:val="006B06F0"/>
    <w:rsid w:val="006B19CA"/>
    <w:rsid w:val="006B1B17"/>
    <w:rsid w:val="006B2CFF"/>
    <w:rsid w:val="006B4DCA"/>
    <w:rsid w:val="006B4E5F"/>
    <w:rsid w:val="006B5167"/>
    <w:rsid w:val="006B6373"/>
    <w:rsid w:val="006B79EF"/>
    <w:rsid w:val="006C121B"/>
    <w:rsid w:val="006C1477"/>
    <w:rsid w:val="006C2B8C"/>
    <w:rsid w:val="006C4CAF"/>
    <w:rsid w:val="006C6B37"/>
    <w:rsid w:val="006C7214"/>
    <w:rsid w:val="006C77D7"/>
    <w:rsid w:val="006C7FB8"/>
    <w:rsid w:val="006D0AE9"/>
    <w:rsid w:val="006D338D"/>
    <w:rsid w:val="006D38AB"/>
    <w:rsid w:val="006E1633"/>
    <w:rsid w:val="006E5E47"/>
    <w:rsid w:val="006F0920"/>
    <w:rsid w:val="006F114F"/>
    <w:rsid w:val="006F1A4E"/>
    <w:rsid w:val="006F2C45"/>
    <w:rsid w:val="006F3316"/>
    <w:rsid w:val="006F3D1E"/>
    <w:rsid w:val="006F43F4"/>
    <w:rsid w:val="006F44DC"/>
    <w:rsid w:val="006F4535"/>
    <w:rsid w:val="006F4D26"/>
    <w:rsid w:val="006F56A4"/>
    <w:rsid w:val="006F648A"/>
    <w:rsid w:val="006F7E16"/>
    <w:rsid w:val="007003D0"/>
    <w:rsid w:val="00700878"/>
    <w:rsid w:val="00701624"/>
    <w:rsid w:val="007060AA"/>
    <w:rsid w:val="007075F3"/>
    <w:rsid w:val="00707814"/>
    <w:rsid w:val="0071206F"/>
    <w:rsid w:val="0071630A"/>
    <w:rsid w:val="00716CC2"/>
    <w:rsid w:val="007179FF"/>
    <w:rsid w:val="00721548"/>
    <w:rsid w:val="00722324"/>
    <w:rsid w:val="00722744"/>
    <w:rsid w:val="00723C01"/>
    <w:rsid w:val="0072431C"/>
    <w:rsid w:val="0072465C"/>
    <w:rsid w:val="00726682"/>
    <w:rsid w:val="0072754C"/>
    <w:rsid w:val="007301B9"/>
    <w:rsid w:val="00730246"/>
    <w:rsid w:val="00731C9A"/>
    <w:rsid w:val="00732F8A"/>
    <w:rsid w:val="00733898"/>
    <w:rsid w:val="0073393B"/>
    <w:rsid w:val="00734272"/>
    <w:rsid w:val="00734314"/>
    <w:rsid w:val="00734BAB"/>
    <w:rsid w:val="00734CF3"/>
    <w:rsid w:val="00735B5D"/>
    <w:rsid w:val="00735BB3"/>
    <w:rsid w:val="00735CBE"/>
    <w:rsid w:val="00740DE9"/>
    <w:rsid w:val="00742C1D"/>
    <w:rsid w:val="00742CE8"/>
    <w:rsid w:val="0074305D"/>
    <w:rsid w:val="0074581E"/>
    <w:rsid w:val="00746E96"/>
    <w:rsid w:val="00747AAB"/>
    <w:rsid w:val="007515B2"/>
    <w:rsid w:val="00753654"/>
    <w:rsid w:val="00753703"/>
    <w:rsid w:val="00753A03"/>
    <w:rsid w:val="00755168"/>
    <w:rsid w:val="00755207"/>
    <w:rsid w:val="0075781E"/>
    <w:rsid w:val="00761C5D"/>
    <w:rsid w:val="007644C7"/>
    <w:rsid w:val="007659A1"/>
    <w:rsid w:val="007666FB"/>
    <w:rsid w:val="0076676D"/>
    <w:rsid w:val="0077005A"/>
    <w:rsid w:val="007711FB"/>
    <w:rsid w:val="00771FAB"/>
    <w:rsid w:val="007729BD"/>
    <w:rsid w:val="007729DD"/>
    <w:rsid w:val="00773051"/>
    <w:rsid w:val="007736DB"/>
    <w:rsid w:val="00773701"/>
    <w:rsid w:val="00773A5C"/>
    <w:rsid w:val="00774F34"/>
    <w:rsid w:val="007751F2"/>
    <w:rsid w:val="0077520D"/>
    <w:rsid w:val="007755E3"/>
    <w:rsid w:val="00775CBA"/>
    <w:rsid w:val="0077641D"/>
    <w:rsid w:val="0077652C"/>
    <w:rsid w:val="007766EE"/>
    <w:rsid w:val="00776BA1"/>
    <w:rsid w:val="0078262D"/>
    <w:rsid w:val="00783B4E"/>
    <w:rsid w:val="007846C1"/>
    <w:rsid w:val="0078594F"/>
    <w:rsid w:val="007863B8"/>
    <w:rsid w:val="00786512"/>
    <w:rsid w:val="00786B87"/>
    <w:rsid w:val="00786F42"/>
    <w:rsid w:val="007870A5"/>
    <w:rsid w:val="0078738B"/>
    <w:rsid w:val="007874F4"/>
    <w:rsid w:val="007876A3"/>
    <w:rsid w:val="00792178"/>
    <w:rsid w:val="007946AF"/>
    <w:rsid w:val="0079475D"/>
    <w:rsid w:val="00794B6A"/>
    <w:rsid w:val="007952FD"/>
    <w:rsid w:val="00795842"/>
    <w:rsid w:val="0079639E"/>
    <w:rsid w:val="007A0CA2"/>
    <w:rsid w:val="007A0D62"/>
    <w:rsid w:val="007A13B6"/>
    <w:rsid w:val="007A16B5"/>
    <w:rsid w:val="007A1D9D"/>
    <w:rsid w:val="007A21B7"/>
    <w:rsid w:val="007A415C"/>
    <w:rsid w:val="007A46DB"/>
    <w:rsid w:val="007A4866"/>
    <w:rsid w:val="007A4E73"/>
    <w:rsid w:val="007A5008"/>
    <w:rsid w:val="007A6CD6"/>
    <w:rsid w:val="007A6F98"/>
    <w:rsid w:val="007A6FC4"/>
    <w:rsid w:val="007A7BD2"/>
    <w:rsid w:val="007B0007"/>
    <w:rsid w:val="007B1057"/>
    <w:rsid w:val="007B11CC"/>
    <w:rsid w:val="007B13F4"/>
    <w:rsid w:val="007B21D6"/>
    <w:rsid w:val="007B517C"/>
    <w:rsid w:val="007B5402"/>
    <w:rsid w:val="007B5663"/>
    <w:rsid w:val="007C05B3"/>
    <w:rsid w:val="007C1DD8"/>
    <w:rsid w:val="007C2030"/>
    <w:rsid w:val="007C2BBC"/>
    <w:rsid w:val="007C35C7"/>
    <w:rsid w:val="007C3826"/>
    <w:rsid w:val="007C45E5"/>
    <w:rsid w:val="007C6CAC"/>
    <w:rsid w:val="007C7F6D"/>
    <w:rsid w:val="007D025B"/>
    <w:rsid w:val="007D2828"/>
    <w:rsid w:val="007D39E2"/>
    <w:rsid w:val="007D5B38"/>
    <w:rsid w:val="007D7C08"/>
    <w:rsid w:val="007E00B3"/>
    <w:rsid w:val="007E0A85"/>
    <w:rsid w:val="007E1705"/>
    <w:rsid w:val="007E18D3"/>
    <w:rsid w:val="007E4E35"/>
    <w:rsid w:val="007E5FC1"/>
    <w:rsid w:val="007E67C4"/>
    <w:rsid w:val="007E7F88"/>
    <w:rsid w:val="007F254E"/>
    <w:rsid w:val="007F34D6"/>
    <w:rsid w:val="007F429B"/>
    <w:rsid w:val="007F665E"/>
    <w:rsid w:val="00801493"/>
    <w:rsid w:val="00802930"/>
    <w:rsid w:val="008034F9"/>
    <w:rsid w:val="00803570"/>
    <w:rsid w:val="0080540C"/>
    <w:rsid w:val="00812C17"/>
    <w:rsid w:val="0081502B"/>
    <w:rsid w:val="008152D2"/>
    <w:rsid w:val="00815EA9"/>
    <w:rsid w:val="00816E74"/>
    <w:rsid w:val="00820226"/>
    <w:rsid w:val="00820A53"/>
    <w:rsid w:val="00821CFA"/>
    <w:rsid w:val="00821D01"/>
    <w:rsid w:val="00822888"/>
    <w:rsid w:val="008228FA"/>
    <w:rsid w:val="00822C79"/>
    <w:rsid w:val="0082389F"/>
    <w:rsid w:val="00823E02"/>
    <w:rsid w:val="0082599D"/>
    <w:rsid w:val="00826624"/>
    <w:rsid w:val="008312F8"/>
    <w:rsid w:val="00831C33"/>
    <w:rsid w:val="00832965"/>
    <w:rsid w:val="0083310A"/>
    <w:rsid w:val="008346F6"/>
    <w:rsid w:val="00835B40"/>
    <w:rsid w:val="00837F90"/>
    <w:rsid w:val="00842901"/>
    <w:rsid w:val="00843475"/>
    <w:rsid w:val="00843B11"/>
    <w:rsid w:val="00845610"/>
    <w:rsid w:val="00846A03"/>
    <w:rsid w:val="00847F0F"/>
    <w:rsid w:val="008524F2"/>
    <w:rsid w:val="008530D9"/>
    <w:rsid w:val="00855D64"/>
    <w:rsid w:val="0085749F"/>
    <w:rsid w:val="008616A2"/>
    <w:rsid w:val="0086243F"/>
    <w:rsid w:val="0086247F"/>
    <w:rsid w:val="00863CFB"/>
    <w:rsid w:val="008657FE"/>
    <w:rsid w:val="00867501"/>
    <w:rsid w:val="008710D8"/>
    <w:rsid w:val="0087184D"/>
    <w:rsid w:val="0087322B"/>
    <w:rsid w:val="008737F7"/>
    <w:rsid w:val="00874631"/>
    <w:rsid w:val="00874A77"/>
    <w:rsid w:val="008757F9"/>
    <w:rsid w:val="0087602E"/>
    <w:rsid w:val="00877299"/>
    <w:rsid w:val="0087743A"/>
    <w:rsid w:val="00881A96"/>
    <w:rsid w:val="00881BA2"/>
    <w:rsid w:val="0088244F"/>
    <w:rsid w:val="008831EF"/>
    <w:rsid w:val="008840EA"/>
    <w:rsid w:val="00884177"/>
    <w:rsid w:val="008848E7"/>
    <w:rsid w:val="0088519D"/>
    <w:rsid w:val="0088569A"/>
    <w:rsid w:val="00885AA3"/>
    <w:rsid w:val="008861E3"/>
    <w:rsid w:val="008902FA"/>
    <w:rsid w:val="00890BD3"/>
    <w:rsid w:val="0089157F"/>
    <w:rsid w:val="00892E39"/>
    <w:rsid w:val="00892F7F"/>
    <w:rsid w:val="008936D6"/>
    <w:rsid w:val="00893A38"/>
    <w:rsid w:val="0089553C"/>
    <w:rsid w:val="008975CF"/>
    <w:rsid w:val="0089792C"/>
    <w:rsid w:val="008A41F6"/>
    <w:rsid w:val="008A56B5"/>
    <w:rsid w:val="008A686C"/>
    <w:rsid w:val="008A72A8"/>
    <w:rsid w:val="008B03BE"/>
    <w:rsid w:val="008B071D"/>
    <w:rsid w:val="008B08CA"/>
    <w:rsid w:val="008B1445"/>
    <w:rsid w:val="008B29D1"/>
    <w:rsid w:val="008B3D27"/>
    <w:rsid w:val="008B6A3C"/>
    <w:rsid w:val="008B7712"/>
    <w:rsid w:val="008B7AC6"/>
    <w:rsid w:val="008C03E8"/>
    <w:rsid w:val="008C244B"/>
    <w:rsid w:val="008C3F2B"/>
    <w:rsid w:val="008C4760"/>
    <w:rsid w:val="008C494A"/>
    <w:rsid w:val="008C653D"/>
    <w:rsid w:val="008C7861"/>
    <w:rsid w:val="008D067C"/>
    <w:rsid w:val="008D0B13"/>
    <w:rsid w:val="008D19A4"/>
    <w:rsid w:val="008D1C57"/>
    <w:rsid w:val="008D24A0"/>
    <w:rsid w:val="008D269E"/>
    <w:rsid w:val="008D3624"/>
    <w:rsid w:val="008D5055"/>
    <w:rsid w:val="008D5112"/>
    <w:rsid w:val="008D5164"/>
    <w:rsid w:val="008D65EE"/>
    <w:rsid w:val="008E1FE8"/>
    <w:rsid w:val="008E34CC"/>
    <w:rsid w:val="008E4627"/>
    <w:rsid w:val="008E4902"/>
    <w:rsid w:val="008E4E23"/>
    <w:rsid w:val="008E594B"/>
    <w:rsid w:val="008E63D6"/>
    <w:rsid w:val="008E7A21"/>
    <w:rsid w:val="008F272B"/>
    <w:rsid w:val="008F3572"/>
    <w:rsid w:val="008F43D5"/>
    <w:rsid w:val="008F4A60"/>
    <w:rsid w:val="008F5560"/>
    <w:rsid w:val="008F5596"/>
    <w:rsid w:val="008F6FCB"/>
    <w:rsid w:val="009011FD"/>
    <w:rsid w:val="00901313"/>
    <w:rsid w:val="00901C3F"/>
    <w:rsid w:val="00903BBC"/>
    <w:rsid w:val="00905D3C"/>
    <w:rsid w:val="00905E05"/>
    <w:rsid w:val="00906727"/>
    <w:rsid w:val="009073DD"/>
    <w:rsid w:val="00910584"/>
    <w:rsid w:val="00911BB8"/>
    <w:rsid w:val="00913A89"/>
    <w:rsid w:val="00914F20"/>
    <w:rsid w:val="00916736"/>
    <w:rsid w:val="00917E61"/>
    <w:rsid w:val="00921A23"/>
    <w:rsid w:val="00922FFF"/>
    <w:rsid w:val="009264CB"/>
    <w:rsid w:val="00926B95"/>
    <w:rsid w:val="00932016"/>
    <w:rsid w:val="00932454"/>
    <w:rsid w:val="00933841"/>
    <w:rsid w:val="00933B29"/>
    <w:rsid w:val="009340D2"/>
    <w:rsid w:val="00936252"/>
    <w:rsid w:val="00936400"/>
    <w:rsid w:val="00936CAC"/>
    <w:rsid w:val="00936F83"/>
    <w:rsid w:val="00937115"/>
    <w:rsid w:val="009371B5"/>
    <w:rsid w:val="009373A1"/>
    <w:rsid w:val="00937C43"/>
    <w:rsid w:val="00941B87"/>
    <w:rsid w:val="00941F2E"/>
    <w:rsid w:val="009423D1"/>
    <w:rsid w:val="009433CB"/>
    <w:rsid w:val="009434F8"/>
    <w:rsid w:val="00943A7C"/>
    <w:rsid w:val="00943C56"/>
    <w:rsid w:val="009446E8"/>
    <w:rsid w:val="00946253"/>
    <w:rsid w:val="0095479C"/>
    <w:rsid w:val="00954E05"/>
    <w:rsid w:val="00954F75"/>
    <w:rsid w:val="00955319"/>
    <w:rsid w:val="0095675F"/>
    <w:rsid w:val="00957147"/>
    <w:rsid w:val="00957D86"/>
    <w:rsid w:val="00962639"/>
    <w:rsid w:val="009630BE"/>
    <w:rsid w:val="0096367D"/>
    <w:rsid w:val="00964E79"/>
    <w:rsid w:val="00965842"/>
    <w:rsid w:val="0096677E"/>
    <w:rsid w:val="00967236"/>
    <w:rsid w:val="009728D3"/>
    <w:rsid w:val="00974770"/>
    <w:rsid w:val="009755F3"/>
    <w:rsid w:val="00975AFB"/>
    <w:rsid w:val="00977503"/>
    <w:rsid w:val="00977653"/>
    <w:rsid w:val="009800D4"/>
    <w:rsid w:val="00980DE2"/>
    <w:rsid w:val="00983E13"/>
    <w:rsid w:val="00984309"/>
    <w:rsid w:val="00984545"/>
    <w:rsid w:val="00985310"/>
    <w:rsid w:val="00985A24"/>
    <w:rsid w:val="00985B84"/>
    <w:rsid w:val="00985C04"/>
    <w:rsid w:val="009877BC"/>
    <w:rsid w:val="0099051B"/>
    <w:rsid w:val="00992DB5"/>
    <w:rsid w:val="00993182"/>
    <w:rsid w:val="00994E89"/>
    <w:rsid w:val="009959FC"/>
    <w:rsid w:val="0099674F"/>
    <w:rsid w:val="009A25AA"/>
    <w:rsid w:val="009A265B"/>
    <w:rsid w:val="009A298D"/>
    <w:rsid w:val="009A3E1E"/>
    <w:rsid w:val="009A50C5"/>
    <w:rsid w:val="009A591B"/>
    <w:rsid w:val="009A5A2B"/>
    <w:rsid w:val="009A5A90"/>
    <w:rsid w:val="009B2A9F"/>
    <w:rsid w:val="009B2FE1"/>
    <w:rsid w:val="009B418A"/>
    <w:rsid w:val="009B5001"/>
    <w:rsid w:val="009B5A37"/>
    <w:rsid w:val="009B5AD1"/>
    <w:rsid w:val="009B5F2A"/>
    <w:rsid w:val="009B7509"/>
    <w:rsid w:val="009C021F"/>
    <w:rsid w:val="009C11A6"/>
    <w:rsid w:val="009C181E"/>
    <w:rsid w:val="009C2C21"/>
    <w:rsid w:val="009C4B60"/>
    <w:rsid w:val="009C615D"/>
    <w:rsid w:val="009C6BC5"/>
    <w:rsid w:val="009C727A"/>
    <w:rsid w:val="009D2480"/>
    <w:rsid w:val="009D354D"/>
    <w:rsid w:val="009D3629"/>
    <w:rsid w:val="009D4A58"/>
    <w:rsid w:val="009E0109"/>
    <w:rsid w:val="009E4F0A"/>
    <w:rsid w:val="009E5A3F"/>
    <w:rsid w:val="009F0B51"/>
    <w:rsid w:val="009F0CCA"/>
    <w:rsid w:val="009F1CD2"/>
    <w:rsid w:val="009F3075"/>
    <w:rsid w:val="009F3C11"/>
    <w:rsid w:val="009F3ECB"/>
    <w:rsid w:val="009F4778"/>
    <w:rsid w:val="009F62D6"/>
    <w:rsid w:val="009F62F6"/>
    <w:rsid w:val="00A02963"/>
    <w:rsid w:val="00A03843"/>
    <w:rsid w:val="00A045A3"/>
    <w:rsid w:val="00A04B3A"/>
    <w:rsid w:val="00A063B7"/>
    <w:rsid w:val="00A067D9"/>
    <w:rsid w:val="00A06D26"/>
    <w:rsid w:val="00A1082B"/>
    <w:rsid w:val="00A148D1"/>
    <w:rsid w:val="00A151DE"/>
    <w:rsid w:val="00A15E27"/>
    <w:rsid w:val="00A203D8"/>
    <w:rsid w:val="00A21503"/>
    <w:rsid w:val="00A21A1B"/>
    <w:rsid w:val="00A24348"/>
    <w:rsid w:val="00A253D1"/>
    <w:rsid w:val="00A27E63"/>
    <w:rsid w:val="00A31776"/>
    <w:rsid w:val="00A31A66"/>
    <w:rsid w:val="00A321A0"/>
    <w:rsid w:val="00A324B9"/>
    <w:rsid w:val="00A32774"/>
    <w:rsid w:val="00A32AC4"/>
    <w:rsid w:val="00A33273"/>
    <w:rsid w:val="00A344DE"/>
    <w:rsid w:val="00A3653C"/>
    <w:rsid w:val="00A40B76"/>
    <w:rsid w:val="00A43D5D"/>
    <w:rsid w:val="00A44C21"/>
    <w:rsid w:val="00A44EF3"/>
    <w:rsid w:val="00A452EC"/>
    <w:rsid w:val="00A4557D"/>
    <w:rsid w:val="00A4559D"/>
    <w:rsid w:val="00A458D9"/>
    <w:rsid w:val="00A4617B"/>
    <w:rsid w:val="00A469AE"/>
    <w:rsid w:val="00A46A00"/>
    <w:rsid w:val="00A47C10"/>
    <w:rsid w:val="00A47ECA"/>
    <w:rsid w:val="00A52BDE"/>
    <w:rsid w:val="00A53609"/>
    <w:rsid w:val="00A537FF"/>
    <w:rsid w:val="00A549EB"/>
    <w:rsid w:val="00A55204"/>
    <w:rsid w:val="00A57E68"/>
    <w:rsid w:val="00A600D7"/>
    <w:rsid w:val="00A60844"/>
    <w:rsid w:val="00A632AA"/>
    <w:rsid w:val="00A66550"/>
    <w:rsid w:val="00A67C84"/>
    <w:rsid w:val="00A67EA5"/>
    <w:rsid w:val="00A70BFE"/>
    <w:rsid w:val="00A70E45"/>
    <w:rsid w:val="00A715D7"/>
    <w:rsid w:val="00A7362C"/>
    <w:rsid w:val="00A763B5"/>
    <w:rsid w:val="00A816BE"/>
    <w:rsid w:val="00A82E2D"/>
    <w:rsid w:val="00A87636"/>
    <w:rsid w:val="00A8766E"/>
    <w:rsid w:val="00A905FE"/>
    <w:rsid w:val="00A9231B"/>
    <w:rsid w:val="00A928B0"/>
    <w:rsid w:val="00A92B0D"/>
    <w:rsid w:val="00A92BD6"/>
    <w:rsid w:val="00A93A39"/>
    <w:rsid w:val="00A94AF2"/>
    <w:rsid w:val="00A96866"/>
    <w:rsid w:val="00A97651"/>
    <w:rsid w:val="00A978A2"/>
    <w:rsid w:val="00AA0021"/>
    <w:rsid w:val="00AA0F81"/>
    <w:rsid w:val="00AA1252"/>
    <w:rsid w:val="00AA16B1"/>
    <w:rsid w:val="00AA1ECC"/>
    <w:rsid w:val="00AA21AF"/>
    <w:rsid w:val="00AA3CAE"/>
    <w:rsid w:val="00AA3D99"/>
    <w:rsid w:val="00AA454F"/>
    <w:rsid w:val="00AA4793"/>
    <w:rsid w:val="00AA4CFD"/>
    <w:rsid w:val="00AA4E43"/>
    <w:rsid w:val="00AA4FF9"/>
    <w:rsid w:val="00AA6541"/>
    <w:rsid w:val="00AA7895"/>
    <w:rsid w:val="00AB05B1"/>
    <w:rsid w:val="00AB1815"/>
    <w:rsid w:val="00AB18D2"/>
    <w:rsid w:val="00AB18FC"/>
    <w:rsid w:val="00AB5D10"/>
    <w:rsid w:val="00AB7CD3"/>
    <w:rsid w:val="00AC03F3"/>
    <w:rsid w:val="00AC1C29"/>
    <w:rsid w:val="00AC6DBB"/>
    <w:rsid w:val="00AD04B0"/>
    <w:rsid w:val="00AD0DC8"/>
    <w:rsid w:val="00AD14EC"/>
    <w:rsid w:val="00AD1CFB"/>
    <w:rsid w:val="00AD27A0"/>
    <w:rsid w:val="00AD2A9C"/>
    <w:rsid w:val="00AD2F10"/>
    <w:rsid w:val="00AD324C"/>
    <w:rsid w:val="00AD39B8"/>
    <w:rsid w:val="00AD48F2"/>
    <w:rsid w:val="00AD6919"/>
    <w:rsid w:val="00AE050F"/>
    <w:rsid w:val="00AE0A72"/>
    <w:rsid w:val="00AE2832"/>
    <w:rsid w:val="00AE3784"/>
    <w:rsid w:val="00AE3A68"/>
    <w:rsid w:val="00AE45E6"/>
    <w:rsid w:val="00AE5CA4"/>
    <w:rsid w:val="00AE5EEC"/>
    <w:rsid w:val="00AE79D7"/>
    <w:rsid w:val="00AF272E"/>
    <w:rsid w:val="00AF27BA"/>
    <w:rsid w:val="00AF2963"/>
    <w:rsid w:val="00AF2EBB"/>
    <w:rsid w:val="00AF36C2"/>
    <w:rsid w:val="00AF37FD"/>
    <w:rsid w:val="00AF51DB"/>
    <w:rsid w:val="00AF573E"/>
    <w:rsid w:val="00AF5D9E"/>
    <w:rsid w:val="00AF618B"/>
    <w:rsid w:val="00AF6EDD"/>
    <w:rsid w:val="00B00898"/>
    <w:rsid w:val="00B01221"/>
    <w:rsid w:val="00B036FB"/>
    <w:rsid w:val="00B04044"/>
    <w:rsid w:val="00B0459B"/>
    <w:rsid w:val="00B07484"/>
    <w:rsid w:val="00B104F7"/>
    <w:rsid w:val="00B11065"/>
    <w:rsid w:val="00B11774"/>
    <w:rsid w:val="00B127A3"/>
    <w:rsid w:val="00B1472D"/>
    <w:rsid w:val="00B15DE3"/>
    <w:rsid w:val="00B1603F"/>
    <w:rsid w:val="00B16859"/>
    <w:rsid w:val="00B173C6"/>
    <w:rsid w:val="00B20EDA"/>
    <w:rsid w:val="00B22BB9"/>
    <w:rsid w:val="00B22D22"/>
    <w:rsid w:val="00B22EE4"/>
    <w:rsid w:val="00B272DA"/>
    <w:rsid w:val="00B27AFA"/>
    <w:rsid w:val="00B27C18"/>
    <w:rsid w:val="00B30CD1"/>
    <w:rsid w:val="00B33653"/>
    <w:rsid w:val="00B364F7"/>
    <w:rsid w:val="00B36F1C"/>
    <w:rsid w:val="00B37461"/>
    <w:rsid w:val="00B374D7"/>
    <w:rsid w:val="00B407AE"/>
    <w:rsid w:val="00B412C9"/>
    <w:rsid w:val="00B42DF1"/>
    <w:rsid w:val="00B42F3B"/>
    <w:rsid w:val="00B4379F"/>
    <w:rsid w:val="00B43D3B"/>
    <w:rsid w:val="00B45A2D"/>
    <w:rsid w:val="00B45EEB"/>
    <w:rsid w:val="00B46A9B"/>
    <w:rsid w:val="00B46DD0"/>
    <w:rsid w:val="00B478AD"/>
    <w:rsid w:val="00B50DA4"/>
    <w:rsid w:val="00B50E9C"/>
    <w:rsid w:val="00B5236F"/>
    <w:rsid w:val="00B52706"/>
    <w:rsid w:val="00B52CA4"/>
    <w:rsid w:val="00B52EBD"/>
    <w:rsid w:val="00B543DA"/>
    <w:rsid w:val="00B55FEF"/>
    <w:rsid w:val="00B57BF2"/>
    <w:rsid w:val="00B61747"/>
    <w:rsid w:val="00B617F2"/>
    <w:rsid w:val="00B6197B"/>
    <w:rsid w:val="00B625A9"/>
    <w:rsid w:val="00B63B65"/>
    <w:rsid w:val="00B65BBE"/>
    <w:rsid w:val="00B6636D"/>
    <w:rsid w:val="00B665BA"/>
    <w:rsid w:val="00B666F2"/>
    <w:rsid w:val="00B6794D"/>
    <w:rsid w:val="00B701CC"/>
    <w:rsid w:val="00B70843"/>
    <w:rsid w:val="00B713F8"/>
    <w:rsid w:val="00B720A6"/>
    <w:rsid w:val="00B72235"/>
    <w:rsid w:val="00B722CE"/>
    <w:rsid w:val="00B72838"/>
    <w:rsid w:val="00B72C98"/>
    <w:rsid w:val="00B7487C"/>
    <w:rsid w:val="00B7525B"/>
    <w:rsid w:val="00B75DBE"/>
    <w:rsid w:val="00B8002A"/>
    <w:rsid w:val="00B8079A"/>
    <w:rsid w:val="00B8104F"/>
    <w:rsid w:val="00B82069"/>
    <w:rsid w:val="00B83116"/>
    <w:rsid w:val="00B83282"/>
    <w:rsid w:val="00B8428C"/>
    <w:rsid w:val="00B84574"/>
    <w:rsid w:val="00B8461D"/>
    <w:rsid w:val="00B868C1"/>
    <w:rsid w:val="00B877CC"/>
    <w:rsid w:val="00B940EA"/>
    <w:rsid w:val="00B947F2"/>
    <w:rsid w:val="00B95C0F"/>
    <w:rsid w:val="00B95C7F"/>
    <w:rsid w:val="00B96952"/>
    <w:rsid w:val="00BA02F0"/>
    <w:rsid w:val="00BA0AEC"/>
    <w:rsid w:val="00BA325C"/>
    <w:rsid w:val="00BA39F2"/>
    <w:rsid w:val="00BA3F66"/>
    <w:rsid w:val="00BA65D2"/>
    <w:rsid w:val="00BA7754"/>
    <w:rsid w:val="00BB0A93"/>
    <w:rsid w:val="00BB1437"/>
    <w:rsid w:val="00BB20BD"/>
    <w:rsid w:val="00BB53A6"/>
    <w:rsid w:val="00BB70E7"/>
    <w:rsid w:val="00BC0224"/>
    <w:rsid w:val="00BC1170"/>
    <w:rsid w:val="00BC188A"/>
    <w:rsid w:val="00BC243F"/>
    <w:rsid w:val="00BC2BA0"/>
    <w:rsid w:val="00BC3083"/>
    <w:rsid w:val="00BC5B55"/>
    <w:rsid w:val="00BC5FD5"/>
    <w:rsid w:val="00BC6786"/>
    <w:rsid w:val="00BC71EF"/>
    <w:rsid w:val="00BC793A"/>
    <w:rsid w:val="00BD004C"/>
    <w:rsid w:val="00BD0CD6"/>
    <w:rsid w:val="00BD1893"/>
    <w:rsid w:val="00BD2083"/>
    <w:rsid w:val="00BD26A3"/>
    <w:rsid w:val="00BD2CE3"/>
    <w:rsid w:val="00BD2F96"/>
    <w:rsid w:val="00BD36DE"/>
    <w:rsid w:val="00BD5186"/>
    <w:rsid w:val="00BD577A"/>
    <w:rsid w:val="00BD637E"/>
    <w:rsid w:val="00BD79F8"/>
    <w:rsid w:val="00BE50F0"/>
    <w:rsid w:val="00BE543E"/>
    <w:rsid w:val="00BF08D8"/>
    <w:rsid w:val="00BF121A"/>
    <w:rsid w:val="00BF130A"/>
    <w:rsid w:val="00BF184D"/>
    <w:rsid w:val="00BF18C9"/>
    <w:rsid w:val="00BF3780"/>
    <w:rsid w:val="00BF51EF"/>
    <w:rsid w:val="00BF5253"/>
    <w:rsid w:val="00BF77E4"/>
    <w:rsid w:val="00C00BD2"/>
    <w:rsid w:val="00C015C9"/>
    <w:rsid w:val="00C02501"/>
    <w:rsid w:val="00C02A05"/>
    <w:rsid w:val="00C02A89"/>
    <w:rsid w:val="00C02C6F"/>
    <w:rsid w:val="00C0407F"/>
    <w:rsid w:val="00C052CF"/>
    <w:rsid w:val="00C06603"/>
    <w:rsid w:val="00C070E2"/>
    <w:rsid w:val="00C07160"/>
    <w:rsid w:val="00C10C43"/>
    <w:rsid w:val="00C1174E"/>
    <w:rsid w:val="00C12903"/>
    <w:rsid w:val="00C13A02"/>
    <w:rsid w:val="00C13BCB"/>
    <w:rsid w:val="00C14156"/>
    <w:rsid w:val="00C1490D"/>
    <w:rsid w:val="00C154CD"/>
    <w:rsid w:val="00C155C0"/>
    <w:rsid w:val="00C201B0"/>
    <w:rsid w:val="00C20A94"/>
    <w:rsid w:val="00C21D00"/>
    <w:rsid w:val="00C24BC7"/>
    <w:rsid w:val="00C2618B"/>
    <w:rsid w:val="00C264AD"/>
    <w:rsid w:val="00C272BB"/>
    <w:rsid w:val="00C30CDE"/>
    <w:rsid w:val="00C30D32"/>
    <w:rsid w:val="00C31546"/>
    <w:rsid w:val="00C31D07"/>
    <w:rsid w:val="00C32081"/>
    <w:rsid w:val="00C33006"/>
    <w:rsid w:val="00C3653C"/>
    <w:rsid w:val="00C40939"/>
    <w:rsid w:val="00C40BAF"/>
    <w:rsid w:val="00C40D1D"/>
    <w:rsid w:val="00C42C9A"/>
    <w:rsid w:val="00C43BB3"/>
    <w:rsid w:val="00C442E4"/>
    <w:rsid w:val="00C465BE"/>
    <w:rsid w:val="00C469A3"/>
    <w:rsid w:val="00C471CC"/>
    <w:rsid w:val="00C500BD"/>
    <w:rsid w:val="00C50100"/>
    <w:rsid w:val="00C51A4E"/>
    <w:rsid w:val="00C51C52"/>
    <w:rsid w:val="00C51F1C"/>
    <w:rsid w:val="00C54000"/>
    <w:rsid w:val="00C55C71"/>
    <w:rsid w:val="00C560E8"/>
    <w:rsid w:val="00C574FF"/>
    <w:rsid w:val="00C60E11"/>
    <w:rsid w:val="00C616BD"/>
    <w:rsid w:val="00C61C01"/>
    <w:rsid w:val="00C61DFE"/>
    <w:rsid w:val="00C625FE"/>
    <w:rsid w:val="00C62A2D"/>
    <w:rsid w:val="00C62F5F"/>
    <w:rsid w:val="00C6372D"/>
    <w:rsid w:val="00C700C8"/>
    <w:rsid w:val="00C766A8"/>
    <w:rsid w:val="00C77C84"/>
    <w:rsid w:val="00C80731"/>
    <w:rsid w:val="00C8189F"/>
    <w:rsid w:val="00C82EF8"/>
    <w:rsid w:val="00C83FD8"/>
    <w:rsid w:val="00C860A1"/>
    <w:rsid w:val="00C861B4"/>
    <w:rsid w:val="00C86DFF"/>
    <w:rsid w:val="00C87088"/>
    <w:rsid w:val="00C87171"/>
    <w:rsid w:val="00C9000F"/>
    <w:rsid w:val="00C90EA1"/>
    <w:rsid w:val="00C91558"/>
    <w:rsid w:val="00C92113"/>
    <w:rsid w:val="00C92F07"/>
    <w:rsid w:val="00C93BC4"/>
    <w:rsid w:val="00C93BD0"/>
    <w:rsid w:val="00C9437F"/>
    <w:rsid w:val="00C9499E"/>
    <w:rsid w:val="00C96713"/>
    <w:rsid w:val="00C971AA"/>
    <w:rsid w:val="00C973DF"/>
    <w:rsid w:val="00CA0530"/>
    <w:rsid w:val="00CA067A"/>
    <w:rsid w:val="00CA1094"/>
    <w:rsid w:val="00CA11FA"/>
    <w:rsid w:val="00CA14EE"/>
    <w:rsid w:val="00CA1D71"/>
    <w:rsid w:val="00CA2F48"/>
    <w:rsid w:val="00CA3716"/>
    <w:rsid w:val="00CA5484"/>
    <w:rsid w:val="00CA5CC0"/>
    <w:rsid w:val="00CA6F50"/>
    <w:rsid w:val="00CB015D"/>
    <w:rsid w:val="00CB03FB"/>
    <w:rsid w:val="00CB0826"/>
    <w:rsid w:val="00CB0A71"/>
    <w:rsid w:val="00CB2FD2"/>
    <w:rsid w:val="00CB4270"/>
    <w:rsid w:val="00CB561B"/>
    <w:rsid w:val="00CB5E16"/>
    <w:rsid w:val="00CB6762"/>
    <w:rsid w:val="00CB76A5"/>
    <w:rsid w:val="00CC0D46"/>
    <w:rsid w:val="00CC34DB"/>
    <w:rsid w:val="00CC3DBE"/>
    <w:rsid w:val="00CC51DC"/>
    <w:rsid w:val="00CD17EE"/>
    <w:rsid w:val="00CD1ABC"/>
    <w:rsid w:val="00CD1F6B"/>
    <w:rsid w:val="00CD1FA9"/>
    <w:rsid w:val="00CD2B7C"/>
    <w:rsid w:val="00CD2E9D"/>
    <w:rsid w:val="00CD397F"/>
    <w:rsid w:val="00CD42A2"/>
    <w:rsid w:val="00CD44A9"/>
    <w:rsid w:val="00CD6D1D"/>
    <w:rsid w:val="00CE30FC"/>
    <w:rsid w:val="00CE344A"/>
    <w:rsid w:val="00CE44D5"/>
    <w:rsid w:val="00CE5D2A"/>
    <w:rsid w:val="00CE6B48"/>
    <w:rsid w:val="00CF06EF"/>
    <w:rsid w:val="00CF2E85"/>
    <w:rsid w:val="00CF3700"/>
    <w:rsid w:val="00CF42EF"/>
    <w:rsid w:val="00CF436B"/>
    <w:rsid w:val="00CF48B8"/>
    <w:rsid w:val="00CF66DB"/>
    <w:rsid w:val="00CF6E80"/>
    <w:rsid w:val="00D00707"/>
    <w:rsid w:val="00D0098B"/>
    <w:rsid w:val="00D009FE"/>
    <w:rsid w:val="00D03063"/>
    <w:rsid w:val="00D04454"/>
    <w:rsid w:val="00D055A5"/>
    <w:rsid w:val="00D10889"/>
    <w:rsid w:val="00D108CD"/>
    <w:rsid w:val="00D10BF5"/>
    <w:rsid w:val="00D1186E"/>
    <w:rsid w:val="00D1203D"/>
    <w:rsid w:val="00D123F5"/>
    <w:rsid w:val="00D12701"/>
    <w:rsid w:val="00D133AD"/>
    <w:rsid w:val="00D13621"/>
    <w:rsid w:val="00D16EDF"/>
    <w:rsid w:val="00D1792D"/>
    <w:rsid w:val="00D20142"/>
    <w:rsid w:val="00D22E8D"/>
    <w:rsid w:val="00D23AA9"/>
    <w:rsid w:val="00D23DBF"/>
    <w:rsid w:val="00D2668D"/>
    <w:rsid w:val="00D317B7"/>
    <w:rsid w:val="00D33288"/>
    <w:rsid w:val="00D33618"/>
    <w:rsid w:val="00D40D56"/>
    <w:rsid w:val="00D41026"/>
    <w:rsid w:val="00D42DE5"/>
    <w:rsid w:val="00D439B0"/>
    <w:rsid w:val="00D44DD9"/>
    <w:rsid w:val="00D45645"/>
    <w:rsid w:val="00D46508"/>
    <w:rsid w:val="00D4754D"/>
    <w:rsid w:val="00D47568"/>
    <w:rsid w:val="00D5019F"/>
    <w:rsid w:val="00D50C6F"/>
    <w:rsid w:val="00D51C23"/>
    <w:rsid w:val="00D52768"/>
    <w:rsid w:val="00D531D0"/>
    <w:rsid w:val="00D536B6"/>
    <w:rsid w:val="00D53A3A"/>
    <w:rsid w:val="00D5667A"/>
    <w:rsid w:val="00D56E74"/>
    <w:rsid w:val="00D579A1"/>
    <w:rsid w:val="00D602C4"/>
    <w:rsid w:val="00D62B39"/>
    <w:rsid w:val="00D64100"/>
    <w:rsid w:val="00D66360"/>
    <w:rsid w:val="00D664F9"/>
    <w:rsid w:val="00D67F7C"/>
    <w:rsid w:val="00D700B7"/>
    <w:rsid w:val="00D70FD3"/>
    <w:rsid w:val="00D7128B"/>
    <w:rsid w:val="00D71485"/>
    <w:rsid w:val="00D75C1F"/>
    <w:rsid w:val="00D769D7"/>
    <w:rsid w:val="00D80F1D"/>
    <w:rsid w:val="00D8456D"/>
    <w:rsid w:val="00D84E81"/>
    <w:rsid w:val="00D85493"/>
    <w:rsid w:val="00D85D54"/>
    <w:rsid w:val="00D8702B"/>
    <w:rsid w:val="00D8731F"/>
    <w:rsid w:val="00D91387"/>
    <w:rsid w:val="00D9147E"/>
    <w:rsid w:val="00D91FA9"/>
    <w:rsid w:val="00D942A1"/>
    <w:rsid w:val="00D96114"/>
    <w:rsid w:val="00D962C9"/>
    <w:rsid w:val="00DA05A3"/>
    <w:rsid w:val="00DA253C"/>
    <w:rsid w:val="00DA2B3F"/>
    <w:rsid w:val="00DA469D"/>
    <w:rsid w:val="00DA4F92"/>
    <w:rsid w:val="00DA501B"/>
    <w:rsid w:val="00DA558B"/>
    <w:rsid w:val="00DA68B7"/>
    <w:rsid w:val="00DA725D"/>
    <w:rsid w:val="00DA794B"/>
    <w:rsid w:val="00DA7AA4"/>
    <w:rsid w:val="00DB1170"/>
    <w:rsid w:val="00DB1570"/>
    <w:rsid w:val="00DB1FF9"/>
    <w:rsid w:val="00DB2731"/>
    <w:rsid w:val="00DB5D77"/>
    <w:rsid w:val="00DC0A49"/>
    <w:rsid w:val="00DC0D49"/>
    <w:rsid w:val="00DC1326"/>
    <w:rsid w:val="00DC20AC"/>
    <w:rsid w:val="00DC2387"/>
    <w:rsid w:val="00DC393D"/>
    <w:rsid w:val="00DC44E4"/>
    <w:rsid w:val="00DC4F4C"/>
    <w:rsid w:val="00DC62C9"/>
    <w:rsid w:val="00DC6519"/>
    <w:rsid w:val="00DC7B76"/>
    <w:rsid w:val="00DD0649"/>
    <w:rsid w:val="00DD1B8E"/>
    <w:rsid w:val="00DD34E7"/>
    <w:rsid w:val="00DD35AB"/>
    <w:rsid w:val="00DD3CC3"/>
    <w:rsid w:val="00DD3E34"/>
    <w:rsid w:val="00DD4230"/>
    <w:rsid w:val="00DD4353"/>
    <w:rsid w:val="00DD50E8"/>
    <w:rsid w:val="00DD584B"/>
    <w:rsid w:val="00DD7B4A"/>
    <w:rsid w:val="00DD7CF5"/>
    <w:rsid w:val="00DE3583"/>
    <w:rsid w:val="00DE3AB6"/>
    <w:rsid w:val="00DE3F4C"/>
    <w:rsid w:val="00DE5C15"/>
    <w:rsid w:val="00DE5F99"/>
    <w:rsid w:val="00DE6CE0"/>
    <w:rsid w:val="00DE6D44"/>
    <w:rsid w:val="00DF0A92"/>
    <w:rsid w:val="00DF3475"/>
    <w:rsid w:val="00DF3737"/>
    <w:rsid w:val="00DF3B20"/>
    <w:rsid w:val="00DF4408"/>
    <w:rsid w:val="00DF67E6"/>
    <w:rsid w:val="00DF6D4F"/>
    <w:rsid w:val="00E00669"/>
    <w:rsid w:val="00E0093D"/>
    <w:rsid w:val="00E026B7"/>
    <w:rsid w:val="00E03C1F"/>
    <w:rsid w:val="00E04125"/>
    <w:rsid w:val="00E0459A"/>
    <w:rsid w:val="00E10A6C"/>
    <w:rsid w:val="00E11477"/>
    <w:rsid w:val="00E11BB1"/>
    <w:rsid w:val="00E124E4"/>
    <w:rsid w:val="00E12B0B"/>
    <w:rsid w:val="00E12B2A"/>
    <w:rsid w:val="00E13989"/>
    <w:rsid w:val="00E13A2F"/>
    <w:rsid w:val="00E14D33"/>
    <w:rsid w:val="00E17625"/>
    <w:rsid w:val="00E177AA"/>
    <w:rsid w:val="00E20091"/>
    <w:rsid w:val="00E21751"/>
    <w:rsid w:val="00E23045"/>
    <w:rsid w:val="00E27446"/>
    <w:rsid w:val="00E30EF1"/>
    <w:rsid w:val="00E3141E"/>
    <w:rsid w:val="00E31A68"/>
    <w:rsid w:val="00E31D01"/>
    <w:rsid w:val="00E32297"/>
    <w:rsid w:val="00E3396D"/>
    <w:rsid w:val="00E33BEF"/>
    <w:rsid w:val="00E34057"/>
    <w:rsid w:val="00E406FA"/>
    <w:rsid w:val="00E41288"/>
    <w:rsid w:val="00E4226B"/>
    <w:rsid w:val="00E42606"/>
    <w:rsid w:val="00E43A5F"/>
    <w:rsid w:val="00E4484E"/>
    <w:rsid w:val="00E4491E"/>
    <w:rsid w:val="00E461A6"/>
    <w:rsid w:val="00E46998"/>
    <w:rsid w:val="00E500EC"/>
    <w:rsid w:val="00E5135D"/>
    <w:rsid w:val="00E516CC"/>
    <w:rsid w:val="00E519C8"/>
    <w:rsid w:val="00E51A51"/>
    <w:rsid w:val="00E5206B"/>
    <w:rsid w:val="00E5241E"/>
    <w:rsid w:val="00E526F2"/>
    <w:rsid w:val="00E52D58"/>
    <w:rsid w:val="00E5503D"/>
    <w:rsid w:val="00E56F01"/>
    <w:rsid w:val="00E60E35"/>
    <w:rsid w:val="00E61884"/>
    <w:rsid w:val="00E63DA3"/>
    <w:rsid w:val="00E66252"/>
    <w:rsid w:val="00E67377"/>
    <w:rsid w:val="00E70002"/>
    <w:rsid w:val="00E7367D"/>
    <w:rsid w:val="00E73916"/>
    <w:rsid w:val="00E73FF7"/>
    <w:rsid w:val="00E74432"/>
    <w:rsid w:val="00E750FE"/>
    <w:rsid w:val="00E75226"/>
    <w:rsid w:val="00E7526D"/>
    <w:rsid w:val="00E7533E"/>
    <w:rsid w:val="00E75C9C"/>
    <w:rsid w:val="00E80CBD"/>
    <w:rsid w:val="00E81EF4"/>
    <w:rsid w:val="00E846A1"/>
    <w:rsid w:val="00E9029E"/>
    <w:rsid w:val="00E90677"/>
    <w:rsid w:val="00E909B9"/>
    <w:rsid w:val="00E92752"/>
    <w:rsid w:val="00E929A4"/>
    <w:rsid w:val="00E938B4"/>
    <w:rsid w:val="00E951FC"/>
    <w:rsid w:val="00E96109"/>
    <w:rsid w:val="00E9632F"/>
    <w:rsid w:val="00E97B4B"/>
    <w:rsid w:val="00EA0F09"/>
    <w:rsid w:val="00EA3262"/>
    <w:rsid w:val="00EA3C06"/>
    <w:rsid w:val="00EA3F70"/>
    <w:rsid w:val="00EA4522"/>
    <w:rsid w:val="00EA4664"/>
    <w:rsid w:val="00EA6356"/>
    <w:rsid w:val="00EA6984"/>
    <w:rsid w:val="00EB0032"/>
    <w:rsid w:val="00EB22B7"/>
    <w:rsid w:val="00EB27AE"/>
    <w:rsid w:val="00EB34E6"/>
    <w:rsid w:val="00EB4083"/>
    <w:rsid w:val="00EB5593"/>
    <w:rsid w:val="00EB5DAB"/>
    <w:rsid w:val="00EB6909"/>
    <w:rsid w:val="00EB6B19"/>
    <w:rsid w:val="00EB6E1E"/>
    <w:rsid w:val="00EB7E48"/>
    <w:rsid w:val="00EC141D"/>
    <w:rsid w:val="00EC1471"/>
    <w:rsid w:val="00EC5143"/>
    <w:rsid w:val="00EC75CB"/>
    <w:rsid w:val="00ED0251"/>
    <w:rsid w:val="00ED0495"/>
    <w:rsid w:val="00ED0641"/>
    <w:rsid w:val="00ED164F"/>
    <w:rsid w:val="00ED3818"/>
    <w:rsid w:val="00ED4A3C"/>
    <w:rsid w:val="00EE27D0"/>
    <w:rsid w:val="00EE2A07"/>
    <w:rsid w:val="00EE3655"/>
    <w:rsid w:val="00EE57D0"/>
    <w:rsid w:val="00EE6362"/>
    <w:rsid w:val="00EF0011"/>
    <w:rsid w:val="00EF132F"/>
    <w:rsid w:val="00EF15FB"/>
    <w:rsid w:val="00EF25A7"/>
    <w:rsid w:val="00EF31BB"/>
    <w:rsid w:val="00EF3689"/>
    <w:rsid w:val="00EF3958"/>
    <w:rsid w:val="00EF3F7D"/>
    <w:rsid w:val="00EF48EA"/>
    <w:rsid w:val="00EF5D2A"/>
    <w:rsid w:val="00EF67C2"/>
    <w:rsid w:val="00EF73F3"/>
    <w:rsid w:val="00F000D1"/>
    <w:rsid w:val="00F00556"/>
    <w:rsid w:val="00F0106B"/>
    <w:rsid w:val="00F014F0"/>
    <w:rsid w:val="00F01B8C"/>
    <w:rsid w:val="00F03840"/>
    <w:rsid w:val="00F03EBC"/>
    <w:rsid w:val="00F05B53"/>
    <w:rsid w:val="00F1294B"/>
    <w:rsid w:val="00F14B36"/>
    <w:rsid w:val="00F14C2C"/>
    <w:rsid w:val="00F151BC"/>
    <w:rsid w:val="00F16A6B"/>
    <w:rsid w:val="00F17C17"/>
    <w:rsid w:val="00F201F9"/>
    <w:rsid w:val="00F21A5A"/>
    <w:rsid w:val="00F21D6D"/>
    <w:rsid w:val="00F21F64"/>
    <w:rsid w:val="00F2436B"/>
    <w:rsid w:val="00F258D1"/>
    <w:rsid w:val="00F27A01"/>
    <w:rsid w:val="00F31EAE"/>
    <w:rsid w:val="00F31F19"/>
    <w:rsid w:val="00F33A2C"/>
    <w:rsid w:val="00F36028"/>
    <w:rsid w:val="00F369DF"/>
    <w:rsid w:val="00F377F6"/>
    <w:rsid w:val="00F37D2A"/>
    <w:rsid w:val="00F40F4E"/>
    <w:rsid w:val="00F4125D"/>
    <w:rsid w:val="00F41347"/>
    <w:rsid w:val="00F41BF3"/>
    <w:rsid w:val="00F42802"/>
    <w:rsid w:val="00F4305F"/>
    <w:rsid w:val="00F436B3"/>
    <w:rsid w:val="00F44A74"/>
    <w:rsid w:val="00F47229"/>
    <w:rsid w:val="00F51391"/>
    <w:rsid w:val="00F557A1"/>
    <w:rsid w:val="00F55C35"/>
    <w:rsid w:val="00F57501"/>
    <w:rsid w:val="00F6142C"/>
    <w:rsid w:val="00F614ED"/>
    <w:rsid w:val="00F6216B"/>
    <w:rsid w:val="00F62660"/>
    <w:rsid w:val="00F633B6"/>
    <w:rsid w:val="00F6396A"/>
    <w:rsid w:val="00F639A9"/>
    <w:rsid w:val="00F642DF"/>
    <w:rsid w:val="00F6452C"/>
    <w:rsid w:val="00F65AD2"/>
    <w:rsid w:val="00F660D9"/>
    <w:rsid w:val="00F66C8C"/>
    <w:rsid w:val="00F716F5"/>
    <w:rsid w:val="00F74A4C"/>
    <w:rsid w:val="00F76A40"/>
    <w:rsid w:val="00F76B22"/>
    <w:rsid w:val="00F7772E"/>
    <w:rsid w:val="00F80BA7"/>
    <w:rsid w:val="00F8113D"/>
    <w:rsid w:val="00F81270"/>
    <w:rsid w:val="00F82632"/>
    <w:rsid w:val="00F83AC5"/>
    <w:rsid w:val="00F83BBC"/>
    <w:rsid w:val="00F83EE5"/>
    <w:rsid w:val="00F841DF"/>
    <w:rsid w:val="00F8752E"/>
    <w:rsid w:val="00F87A89"/>
    <w:rsid w:val="00F9101A"/>
    <w:rsid w:val="00F918CC"/>
    <w:rsid w:val="00F94FD7"/>
    <w:rsid w:val="00F95F34"/>
    <w:rsid w:val="00F9771F"/>
    <w:rsid w:val="00FA067A"/>
    <w:rsid w:val="00FA1494"/>
    <w:rsid w:val="00FA24E2"/>
    <w:rsid w:val="00FA556A"/>
    <w:rsid w:val="00FA6947"/>
    <w:rsid w:val="00FA6C69"/>
    <w:rsid w:val="00FA74CB"/>
    <w:rsid w:val="00FB0919"/>
    <w:rsid w:val="00FB1399"/>
    <w:rsid w:val="00FB1457"/>
    <w:rsid w:val="00FB1AF0"/>
    <w:rsid w:val="00FB768D"/>
    <w:rsid w:val="00FC01BE"/>
    <w:rsid w:val="00FC0707"/>
    <w:rsid w:val="00FC0E47"/>
    <w:rsid w:val="00FC2BA0"/>
    <w:rsid w:val="00FC3972"/>
    <w:rsid w:val="00FC415A"/>
    <w:rsid w:val="00FC454A"/>
    <w:rsid w:val="00FC4641"/>
    <w:rsid w:val="00FC68BC"/>
    <w:rsid w:val="00FD1DFB"/>
    <w:rsid w:val="00FD4CB2"/>
    <w:rsid w:val="00FD5284"/>
    <w:rsid w:val="00FD656E"/>
    <w:rsid w:val="00FD7AB8"/>
    <w:rsid w:val="00FE0474"/>
    <w:rsid w:val="00FE0ADC"/>
    <w:rsid w:val="00FE0F2C"/>
    <w:rsid w:val="00FE1257"/>
    <w:rsid w:val="00FE2461"/>
    <w:rsid w:val="00FE30F0"/>
    <w:rsid w:val="00FE34DE"/>
    <w:rsid w:val="00FE50CB"/>
    <w:rsid w:val="00FE55CD"/>
    <w:rsid w:val="00FE7135"/>
    <w:rsid w:val="00FF2A57"/>
    <w:rsid w:val="00FF3EEA"/>
    <w:rsid w:val="00FF3FD9"/>
    <w:rsid w:val="00FF42AF"/>
    <w:rsid w:val="00FF4524"/>
    <w:rsid w:val="00FF4764"/>
    <w:rsid w:val="00FF4C73"/>
    <w:rsid w:val="00FF5C42"/>
    <w:rsid w:val="00FF60E5"/>
    <w:rsid w:val="00FF6C97"/>
    <w:rsid w:val="00FF6D3E"/>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0AC94EC3"/>
  <w15:docId w15:val="{8FFFE724-9822-4337-9208-F62C9F39C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Arial"/>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D48F2"/>
    <w:rPr>
      <w:rFonts w:ascii="Times New Roman" w:eastAsia="Times New Roman" w:hAnsi="Times New Roman" w:cs="Times New Roman"/>
      <w:sz w:val="20"/>
      <w:szCs w:val="20"/>
    </w:rPr>
  </w:style>
  <w:style w:type="paragraph" w:styleId="berschrift1">
    <w:name w:val="heading 1"/>
    <w:basedOn w:val="Standard"/>
    <w:link w:val="berschrift1Zchn"/>
    <w:uiPriority w:val="9"/>
    <w:qFormat/>
    <w:locked/>
    <w:rsid w:val="00C62F5F"/>
    <w:pPr>
      <w:spacing w:before="100" w:beforeAutospacing="1" w:after="100" w:afterAutospacing="1"/>
      <w:outlineLvl w:val="0"/>
    </w:pPr>
    <w:rPr>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AD48F2"/>
    <w:rPr>
      <w:rFonts w:cs="Times New Roman"/>
      <w:color w:val="0000FF"/>
      <w:u w:val="single"/>
    </w:rPr>
  </w:style>
  <w:style w:type="paragraph" w:styleId="NurText">
    <w:name w:val="Plain Text"/>
    <w:basedOn w:val="Standard"/>
    <w:link w:val="NurTextZchn"/>
    <w:uiPriority w:val="99"/>
    <w:rsid w:val="008F6FCB"/>
    <w:rPr>
      <w:rFonts w:ascii="Consolas" w:eastAsia="Calibri" w:hAnsi="Consolas"/>
      <w:sz w:val="21"/>
      <w:szCs w:val="21"/>
      <w:lang w:eastAsia="en-US"/>
    </w:rPr>
  </w:style>
  <w:style w:type="character" w:customStyle="1" w:styleId="NurTextZchn">
    <w:name w:val="Nur Text Zchn"/>
    <w:basedOn w:val="Absatz-Standardschriftart"/>
    <w:link w:val="NurText"/>
    <w:uiPriority w:val="99"/>
    <w:locked/>
    <w:rsid w:val="008F6FCB"/>
    <w:rPr>
      <w:rFonts w:ascii="Consolas" w:hAnsi="Consolas" w:cs="Times New Roman"/>
      <w:sz w:val="21"/>
      <w:szCs w:val="21"/>
    </w:rPr>
  </w:style>
  <w:style w:type="paragraph" w:styleId="Kopfzeile">
    <w:name w:val="header"/>
    <w:basedOn w:val="Standard"/>
    <w:link w:val="KopfzeileZchn"/>
    <w:uiPriority w:val="99"/>
    <w:rsid w:val="008C03E8"/>
    <w:pPr>
      <w:tabs>
        <w:tab w:val="center" w:pos="4536"/>
        <w:tab w:val="right" w:pos="9072"/>
      </w:tabs>
    </w:pPr>
  </w:style>
  <w:style w:type="character" w:customStyle="1" w:styleId="KopfzeileZchn">
    <w:name w:val="Kopfzeile Zchn"/>
    <w:basedOn w:val="Absatz-Standardschriftart"/>
    <w:link w:val="Kopfzeile"/>
    <w:uiPriority w:val="99"/>
    <w:locked/>
    <w:rsid w:val="008C03E8"/>
    <w:rPr>
      <w:rFonts w:ascii="Times New Roman" w:hAnsi="Times New Roman" w:cs="Times New Roman"/>
      <w:sz w:val="20"/>
      <w:szCs w:val="20"/>
      <w:lang w:eastAsia="de-DE"/>
    </w:rPr>
  </w:style>
  <w:style w:type="paragraph" w:styleId="Fuzeile">
    <w:name w:val="footer"/>
    <w:basedOn w:val="Standard"/>
    <w:link w:val="FuzeileZchn"/>
    <w:uiPriority w:val="99"/>
    <w:rsid w:val="008C03E8"/>
    <w:pPr>
      <w:tabs>
        <w:tab w:val="center" w:pos="4536"/>
        <w:tab w:val="right" w:pos="9072"/>
      </w:tabs>
    </w:pPr>
  </w:style>
  <w:style w:type="character" w:customStyle="1" w:styleId="FuzeileZchn">
    <w:name w:val="Fußzeile Zchn"/>
    <w:basedOn w:val="Absatz-Standardschriftart"/>
    <w:link w:val="Fuzeile"/>
    <w:uiPriority w:val="99"/>
    <w:locked/>
    <w:rsid w:val="008C03E8"/>
    <w:rPr>
      <w:rFonts w:ascii="Times New Roman" w:hAnsi="Times New Roman" w:cs="Times New Roman"/>
      <w:sz w:val="20"/>
      <w:szCs w:val="20"/>
      <w:lang w:eastAsia="de-DE"/>
    </w:rPr>
  </w:style>
  <w:style w:type="paragraph" w:styleId="Sprechblasentext">
    <w:name w:val="Balloon Text"/>
    <w:basedOn w:val="Standard"/>
    <w:link w:val="SprechblasentextZchn"/>
    <w:uiPriority w:val="99"/>
    <w:semiHidden/>
    <w:rsid w:val="0080540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80540C"/>
    <w:rPr>
      <w:rFonts w:ascii="Tahoma" w:hAnsi="Tahoma" w:cs="Tahoma"/>
      <w:sz w:val="16"/>
      <w:szCs w:val="16"/>
      <w:lang w:eastAsia="de-DE"/>
    </w:rPr>
  </w:style>
  <w:style w:type="paragraph" w:customStyle="1" w:styleId="Fuzei">
    <w:name w:val="Fußzei"/>
    <w:basedOn w:val="Standard"/>
    <w:uiPriority w:val="99"/>
    <w:rsid w:val="005B1C0B"/>
    <w:pPr>
      <w:tabs>
        <w:tab w:val="center" w:pos="4536"/>
        <w:tab w:val="right" w:pos="9072"/>
      </w:tabs>
    </w:pPr>
    <w:rPr>
      <w:rFonts w:ascii="Calibri" w:eastAsia="Calibri" w:hAnsi="Calibri"/>
      <w:sz w:val="22"/>
      <w:szCs w:val="22"/>
      <w:lang w:eastAsia="en-US"/>
    </w:rPr>
  </w:style>
  <w:style w:type="paragraph" w:styleId="Textkrper">
    <w:name w:val="Body Text"/>
    <w:basedOn w:val="Standard"/>
    <w:link w:val="TextkrperZchn"/>
    <w:uiPriority w:val="99"/>
    <w:rsid w:val="00922FFF"/>
    <w:rPr>
      <w:rFonts w:ascii="Arial" w:hAnsi="Arial"/>
    </w:rPr>
  </w:style>
  <w:style w:type="character" w:customStyle="1" w:styleId="TextkrperZchn">
    <w:name w:val="Textkörper Zchn"/>
    <w:basedOn w:val="Absatz-Standardschriftart"/>
    <w:link w:val="Textkrper"/>
    <w:uiPriority w:val="99"/>
    <w:locked/>
    <w:rsid w:val="00922FFF"/>
    <w:rPr>
      <w:rFonts w:eastAsia="Times New Roman" w:cs="Times New Roman"/>
      <w:sz w:val="20"/>
      <w:szCs w:val="20"/>
      <w:lang w:eastAsia="de-DE"/>
    </w:rPr>
  </w:style>
  <w:style w:type="paragraph" w:customStyle="1" w:styleId="Copy">
    <w:name w:val="_Copy"/>
    <w:basedOn w:val="KeinLeerraum"/>
    <w:uiPriority w:val="99"/>
    <w:rsid w:val="00842901"/>
    <w:pPr>
      <w:spacing w:after="180" w:line="270" w:lineRule="exact"/>
    </w:pPr>
    <w:rPr>
      <w:rFonts w:ascii="Arial" w:eastAsia="Calibri" w:hAnsi="Arial" w:cs="Arial"/>
      <w:color w:val="374B5A"/>
      <w:lang w:eastAsia="en-US"/>
    </w:rPr>
  </w:style>
  <w:style w:type="paragraph" w:styleId="KeinLeerraum">
    <w:name w:val="No Spacing"/>
    <w:uiPriority w:val="1"/>
    <w:qFormat/>
    <w:rsid w:val="00842901"/>
    <w:rPr>
      <w:rFonts w:ascii="Times New Roman" w:eastAsia="Times New Roman" w:hAnsi="Times New Roman" w:cs="Times New Roman"/>
      <w:sz w:val="20"/>
      <w:szCs w:val="20"/>
    </w:rPr>
  </w:style>
  <w:style w:type="character" w:styleId="BesuchterHyperlink">
    <w:name w:val="FollowedHyperlink"/>
    <w:basedOn w:val="Absatz-Standardschriftart"/>
    <w:uiPriority w:val="99"/>
    <w:semiHidden/>
    <w:unhideWhenUsed/>
    <w:rsid w:val="004A1C1A"/>
    <w:rPr>
      <w:color w:val="800080" w:themeColor="followedHyperlink"/>
      <w:u w:val="single"/>
    </w:rPr>
  </w:style>
  <w:style w:type="character" w:styleId="Kommentarzeichen">
    <w:name w:val="annotation reference"/>
    <w:basedOn w:val="Absatz-Standardschriftart"/>
    <w:uiPriority w:val="99"/>
    <w:semiHidden/>
    <w:unhideWhenUsed/>
    <w:rsid w:val="009F3C11"/>
    <w:rPr>
      <w:sz w:val="16"/>
      <w:szCs w:val="16"/>
    </w:rPr>
  </w:style>
  <w:style w:type="paragraph" w:styleId="Kommentartext">
    <w:name w:val="annotation text"/>
    <w:basedOn w:val="Standard"/>
    <w:link w:val="KommentartextZchn"/>
    <w:uiPriority w:val="99"/>
    <w:semiHidden/>
    <w:unhideWhenUsed/>
    <w:rsid w:val="009F3C11"/>
  </w:style>
  <w:style w:type="character" w:customStyle="1" w:styleId="KommentartextZchn">
    <w:name w:val="Kommentartext Zchn"/>
    <w:basedOn w:val="Absatz-Standardschriftart"/>
    <w:link w:val="Kommentartext"/>
    <w:uiPriority w:val="99"/>
    <w:semiHidden/>
    <w:rsid w:val="009F3C11"/>
    <w:rPr>
      <w:rFonts w:ascii="Times New Roman" w:eastAsia="Times New Roman" w:hAnsi="Times New Roman" w:cs="Times New Roman"/>
      <w:sz w:val="20"/>
      <w:szCs w:val="20"/>
    </w:rPr>
  </w:style>
  <w:style w:type="paragraph" w:styleId="Kommentarthema">
    <w:name w:val="annotation subject"/>
    <w:basedOn w:val="Kommentartext"/>
    <w:next w:val="Kommentartext"/>
    <w:link w:val="KommentarthemaZchn"/>
    <w:uiPriority w:val="99"/>
    <w:semiHidden/>
    <w:unhideWhenUsed/>
    <w:rsid w:val="009F3C11"/>
    <w:rPr>
      <w:b/>
      <w:bCs/>
    </w:rPr>
  </w:style>
  <w:style w:type="character" w:customStyle="1" w:styleId="KommentarthemaZchn">
    <w:name w:val="Kommentarthema Zchn"/>
    <w:basedOn w:val="KommentartextZchn"/>
    <w:link w:val="Kommentarthema"/>
    <w:uiPriority w:val="99"/>
    <w:semiHidden/>
    <w:rsid w:val="009F3C11"/>
    <w:rPr>
      <w:rFonts w:ascii="Times New Roman" w:eastAsia="Times New Roman" w:hAnsi="Times New Roman" w:cs="Times New Roman"/>
      <w:b/>
      <w:bCs/>
      <w:sz w:val="20"/>
      <w:szCs w:val="20"/>
    </w:rPr>
  </w:style>
  <w:style w:type="paragraph" w:styleId="Listenabsatz">
    <w:name w:val="List Paragraph"/>
    <w:basedOn w:val="Standard"/>
    <w:uiPriority w:val="34"/>
    <w:qFormat/>
    <w:rsid w:val="00C469A3"/>
    <w:pPr>
      <w:ind w:left="720"/>
      <w:contextualSpacing/>
    </w:pPr>
  </w:style>
  <w:style w:type="paragraph" w:styleId="StandardWeb">
    <w:name w:val="Normal (Web)"/>
    <w:basedOn w:val="Standard"/>
    <w:uiPriority w:val="99"/>
    <w:semiHidden/>
    <w:unhideWhenUsed/>
    <w:rsid w:val="00C62F5F"/>
    <w:pPr>
      <w:spacing w:before="100" w:beforeAutospacing="1" w:after="100" w:afterAutospacing="1"/>
    </w:pPr>
    <w:rPr>
      <w:sz w:val="24"/>
      <w:szCs w:val="24"/>
    </w:rPr>
  </w:style>
  <w:style w:type="character" w:styleId="Fett">
    <w:name w:val="Strong"/>
    <w:basedOn w:val="Absatz-Standardschriftart"/>
    <w:uiPriority w:val="22"/>
    <w:qFormat/>
    <w:locked/>
    <w:rsid w:val="00C62F5F"/>
    <w:rPr>
      <w:b/>
      <w:bCs/>
    </w:rPr>
  </w:style>
  <w:style w:type="character" w:customStyle="1" w:styleId="berschrift1Zchn">
    <w:name w:val="Überschrift 1 Zchn"/>
    <w:basedOn w:val="Absatz-Standardschriftart"/>
    <w:link w:val="berschrift1"/>
    <w:uiPriority w:val="9"/>
    <w:rsid w:val="00C62F5F"/>
    <w:rPr>
      <w:rFonts w:ascii="Times New Roman" w:eastAsia="Times New Roman" w:hAnsi="Times New Roman" w:cs="Times New Roman"/>
      <w:b/>
      <w:bCs/>
      <w:kern w:val="36"/>
      <w:sz w:val="48"/>
      <w:szCs w:val="48"/>
    </w:rPr>
  </w:style>
  <w:style w:type="character" w:customStyle="1" w:styleId="block-addition">
    <w:name w:val="block-addition"/>
    <w:basedOn w:val="Absatz-Standardschriftart"/>
    <w:rsid w:val="00C62F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4138">
      <w:bodyDiv w:val="1"/>
      <w:marLeft w:val="0"/>
      <w:marRight w:val="0"/>
      <w:marTop w:val="0"/>
      <w:marBottom w:val="0"/>
      <w:divBdr>
        <w:top w:val="none" w:sz="0" w:space="0" w:color="auto"/>
        <w:left w:val="none" w:sz="0" w:space="0" w:color="auto"/>
        <w:bottom w:val="none" w:sz="0" w:space="0" w:color="auto"/>
        <w:right w:val="none" w:sz="0" w:space="0" w:color="auto"/>
      </w:divBdr>
      <w:divsChild>
        <w:div w:id="1623269221">
          <w:marLeft w:val="0"/>
          <w:marRight w:val="0"/>
          <w:marTop w:val="0"/>
          <w:marBottom w:val="0"/>
          <w:divBdr>
            <w:top w:val="none" w:sz="0" w:space="0" w:color="auto"/>
            <w:left w:val="none" w:sz="0" w:space="0" w:color="auto"/>
            <w:bottom w:val="none" w:sz="0" w:space="0" w:color="auto"/>
            <w:right w:val="none" w:sz="0" w:space="0" w:color="auto"/>
          </w:divBdr>
        </w:div>
        <w:div w:id="1873615685">
          <w:marLeft w:val="0"/>
          <w:marRight w:val="0"/>
          <w:marTop w:val="0"/>
          <w:marBottom w:val="0"/>
          <w:divBdr>
            <w:top w:val="none" w:sz="0" w:space="0" w:color="auto"/>
            <w:left w:val="none" w:sz="0" w:space="0" w:color="auto"/>
            <w:bottom w:val="none" w:sz="0" w:space="0" w:color="auto"/>
            <w:right w:val="none" w:sz="0" w:space="0" w:color="auto"/>
          </w:divBdr>
        </w:div>
        <w:div w:id="587469676">
          <w:marLeft w:val="0"/>
          <w:marRight w:val="0"/>
          <w:marTop w:val="0"/>
          <w:marBottom w:val="0"/>
          <w:divBdr>
            <w:top w:val="none" w:sz="0" w:space="0" w:color="auto"/>
            <w:left w:val="none" w:sz="0" w:space="0" w:color="auto"/>
            <w:bottom w:val="none" w:sz="0" w:space="0" w:color="auto"/>
            <w:right w:val="none" w:sz="0" w:space="0" w:color="auto"/>
          </w:divBdr>
        </w:div>
        <w:div w:id="560949890">
          <w:marLeft w:val="0"/>
          <w:marRight w:val="0"/>
          <w:marTop w:val="0"/>
          <w:marBottom w:val="0"/>
          <w:divBdr>
            <w:top w:val="none" w:sz="0" w:space="0" w:color="auto"/>
            <w:left w:val="none" w:sz="0" w:space="0" w:color="auto"/>
            <w:bottom w:val="none" w:sz="0" w:space="0" w:color="auto"/>
            <w:right w:val="none" w:sz="0" w:space="0" w:color="auto"/>
          </w:divBdr>
        </w:div>
        <w:div w:id="752431827">
          <w:marLeft w:val="0"/>
          <w:marRight w:val="0"/>
          <w:marTop w:val="0"/>
          <w:marBottom w:val="0"/>
          <w:divBdr>
            <w:top w:val="none" w:sz="0" w:space="0" w:color="auto"/>
            <w:left w:val="none" w:sz="0" w:space="0" w:color="auto"/>
            <w:bottom w:val="none" w:sz="0" w:space="0" w:color="auto"/>
            <w:right w:val="none" w:sz="0" w:space="0" w:color="auto"/>
          </w:divBdr>
        </w:div>
        <w:div w:id="1826706433">
          <w:marLeft w:val="0"/>
          <w:marRight w:val="0"/>
          <w:marTop w:val="0"/>
          <w:marBottom w:val="0"/>
          <w:divBdr>
            <w:top w:val="none" w:sz="0" w:space="0" w:color="auto"/>
            <w:left w:val="none" w:sz="0" w:space="0" w:color="auto"/>
            <w:bottom w:val="none" w:sz="0" w:space="0" w:color="auto"/>
            <w:right w:val="none" w:sz="0" w:space="0" w:color="auto"/>
          </w:divBdr>
        </w:div>
        <w:div w:id="1573664905">
          <w:marLeft w:val="0"/>
          <w:marRight w:val="0"/>
          <w:marTop w:val="0"/>
          <w:marBottom w:val="0"/>
          <w:divBdr>
            <w:top w:val="none" w:sz="0" w:space="0" w:color="auto"/>
            <w:left w:val="none" w:sz="0" w:space="0" w:color="auto"/>
            <w:bottom w:val="none" w:sz="0" w:space="0" w:color="auto"/>
            <w:right w:val="none" w:sz="0" w:space="0" w:color="auto"/>
          </w:divBdr>
        </w:div>
        <w:div w:id="2037266837">
          <w:marLeft w:val="0"/>
          <w:marRight w:val="0"/>
          <w:marTop w:val="0"/>
          <w:marBottom w:val="0"/>
          <w:divBdr>
            <w:top w:val="none" w:sz="0" w:space="0" w:color="auto"/>
            <w:left w:val="none" w:sz="0" w:space="0" w:color="auto"/>
            <w:bottom w:val="none" w:sz="0" w:space="0" w:color="auto"/>
            <w:right w:val="none" w:sz="0" w:space="0" w:color="auto"/>
          </w:divBdr>
        </w:div>
        <w:div w:id="456995286">
          <w:marLeft w:val="0"/>
          <w:marRight w:val="0"/>
          <w:marTop w:val="0"/>
          <w:marBottom w:val="0"/>
          <w:divBdr>
            <w:top w:val="none" w:sz="0" w:space="0" w:color="auto"/>
            <w:left w:val="none" w:sz="0" w:space="0" w:color="auto"/>
            <w:bottom w:val="none" w:sz="0" w:space="0" w:color="auto"/>
            <w:right w:val="none" w:sz="0" w:space="0" w:color="auto"/>
          </w:divBdr>
        </w:div>
        <w:div w:id="97524790">
          <w:marLeft w:val="0"/>
          <w:marRight w:val="0"/>
          <w:marTop w:val="0"/>
          <w:marBottom w:val="0"/>
          <w:divBdr>
            <w:top w:val="none" w:sz="0" w:space="0" w:color="auto"/>
            <w:left w:val="none" w:sz="0" w:space="0" w:color="auto"/>
            <w:bottom w:val="none" w:sz="0" w:space="0" w:color="auto"/>
            <w:right w:val="none" w:sz="0" w:space="0" w:color="auto"/>
          </w:divBdr>
        </w:div>
        <w:div w:id="1439181330">
          <w:marLeft w:val="0"/>
          <w:marRight w:val="0"/>
          <w:marTop w:val="0"/>
          <w:marBottom w:val="0"/>
          <w:divBdr>
            <w:top w:val="none" w:sz="0" w:space="0" w:color="auto"/>
            <w:left w:val="none" w:sz="0" w:space="0" w:color="auto"/>
            <w:bottom w:val="none" w:sz="0" w:space="0" w:color="auto"/>
            <w:right w:val="none" w:sz="0" w:space="0" w:color="auto"/>
          </w:divBdr>
        </w:div>
        <w:div w:id="165903951">
          <w:marLeft w:val="0"/>
          <w:marRight w:val="0"/>
          <w:marTop w:val="0"/>
          <w:marBottom w:val="0"/>
          <w:divBdr>
            <w:top w:val="none" w:sz="0" w:space="0" w:color="auto"/>
            <w:left w:val="none" w:sz="0" w:space="0" w:color="auto"/>
            <w:bottom w:val="none" w:sz="0" w:space="0" w:color="auto"/>
            <w:right w:val="none" w:sz="0" w:space="0" w:color="auto"/>
          </w:divBdr>
        </w:div>
        <w:div w:id="1035425237">
          <w:marLeft w:val="0"/>
          <w:marRight w:val="0"/>
          <w:marTop w:val="0"/>
          <w:marBottom w:val="0"/>
          <w:divBdr>
            <w:top w:val="none" w:sz="0" w:space="0" w:color="auto"/>
            <w:left w:val="none" w:sz="0" w:space="0" w:color="auto"/>
            <w:bottom w:val="none" w:sz="0" w:space="0" w:color="auto"/>
            <w:right w:val="none" w:sz="0" w:space="0" w:color="auto"/>
          </w:divBdr>
        </w:div>
        <w:div w:id="1632323955">
          <w:marLeft w:val="0"/>
          <w:marRight w:val="0"/>
          <w:marTop w:val="0"/>
          <w:marBottom w:val="0"/>
          <w:divBdr>
            <w:top w:val="none" w:sz="0" w:space="0" w:color="auto"/>
            <w:left w:val="none" w:sz="0" w:space="0" w:color="auto"/>
            <w:bottom w:val="none" w:sz="0" w:space="0" w:color="auto"/>
            <w:right w:val="none" w:sz="0" w:space="0" w:color="auto"/>
          </w:divBdr>
        </w:div>
        <w:div w:id="1817405461">
          <w:marLeft w:val="0"/>
          <w:marRight w:val="0"/>
          <w:marTop w:val="0"/>
          <w:marBottom w:val="0"/>
          <w:divBdr>
            <w:top w:val="none" w:sz="0" w:space="0" w:color="auto"/>
            <w:left w:val="none" w:sz="0" w:space="0" w:color="auto"/>
            <w:bottom w:val="none" w:sz="0" w:space="0" w:color="auto"/>
            <w:right w:val="none" w:sz="0" w:space="0" w:color="auto"/>
          </w:divBdr>
        </w:div>
        <w:div w:id="551305050">
          <w:marLeft w:val="0"/>
          <w:marRight w:val="0"/>
          <w:marTop w:val="0"/>
          <w:marBottom w:val="0"/>
          <w:divBdr>
            <w:top w:val="none" w:sz="0" w:space="0" w:color="auto"/>
            <w:left w:val="none" w:sz="0" w:space="0" w:color="auto"/>
            <w:bottom w:val="none" w:sz="0" w:space="0" w:color="auto"/>
            <w:right w:val="none" w:sz="0" w:space="0" w:color="auto"/>
          </w:divBdr>
        </w:div>
      </w:divsChild>
    </w:div>
    <w:div w:id="56128032">
      <w:bodyDiv w:val="1"/>
      <w:marLeft w:val="0"/>
      <w:marRight w:val="0"/>
      <w:marTop w:val="0"/>
      <w:marBottom w:val="0"/>
      <w:divBdr>
        <w:top w:val="none" w:sz="0" w:space="0" w:color="auto"/>
        <w:left w:val="none" w:sz="0" w:space="0" w:color="auto"/>
        <w:bottom w:val="none" w:sz="0" w:space="0" w:color="auto"/>
        <w:right w:val="none" w:sz="0" w:space="0" w:color="auto"/>
      </w:divBdr>
    </w:div>
    <w:div w:id="60494432">
      <w:bodyDiv w:val="1"/>
      <w:marLeft w:val="0"/>
      <w:marRight w:val="0"/>
      <w:marTop w:val="0"/>
      <w:marBottom w:val="0"/>
      <w:divBdr>
        <w:top w:val="none" w:sz="0" w:space="0" w:color="auto"/>
        <w:left w:val="none" w:sz="0" w:space="0" w:color="auto"/>
        <w:bottom w:val="none" w:sz="0" w:space="0" w:color="auto"/>
        <w:right w:val="none" w:sz="0" w:space="0" w:color="auto"/>
      </w:divBdr>
    </w:div>
    <w:div w:id="112676828">
      <w:bodyDiv w:val="1"/>
      <w:marLeft w:val="0"/>
      <w:marRight w:val="0"/>
      <w:marTop w:val="0"/>
      <w:marBottom w:val="0"/>
      <w:divBdr>
        <w:top w:val="none" w:sz="0" w:space="0" w:color="auto"/>
        <w:left w:val="none" w:sz="0" w:space="0" w:color="auto"/>
        <w:bottom w:val="none" w:sz="0" w:space="0" w:color="auto"/>
        <w:right w:val="none" w:sz="0" w:space="0" w:color="auto"/>
      </w:divBdr>
    </w:div>
    <w:div w:id="126093516">
      <w:bodyDiv w:val="1"/>
      <w:marLeft w:val="0"/>
      <w:marRight w:val="0"/>
      <w:marTop w:val="0"/>
      <w:marBottom w:val="0"/>
      <w:divBdr>
        <w:top w:val="none" w:sz="0" w:space="0" w:color="auto"/>
        <w:left w:val="none" w:sz="0" w:space="0" w:color="auto"/>
        <w:bottom w:val="none" w:sz="0" w:space="0" w:color="auto"/>
        <w:right w:val="none" w:sz="0" w:space="0" w:color="auto"/>
      </w:divBdr>
    </w:div>
    <w:div w:id="141238819">
      <w:bodyDiv w:val="1"/>
      <w:marLeft w:val="0"/>
      <w:marRight w:val="0"/>
      <w:marTop w:val="0"/>
      <w:marBottom w:val="0"/>
      <w:divBdr>
        <w:top w:val="none" w:sz="0" w:space="0" w:color="auto"/>
        <w:left w:val="none" w:sz="0" w:space="0" w:color="auto"/>
        <w:bottom w:val="none" w:sz="0" w:space="0" w:color="auto"/>
        <w:right w:val="none" w:sz="0" w:space="0" w:color="auto"/>
      </w:divBdr>
    </w:div>
    <w:div w:id="148837334">
      <w:bodyDiv w:val="1"/>
      <w:marLeft w:val="0"/>
      <w:marRight w:val="0"/>
      <w:marTop w:val="0"/>
      <w:marBottom w:val="0"/>
      <w:divBdr>
        <w:top w:val="none" w:sz="0" w:space="0" w:color="auto"/>
        <w:left w:val="none" w:sz="0" w:space="0" w:color="auto"/>
        <w:bottom w:val="none" w:sz="0" w:space="0" w:color="auto"/>
        <w:right w:val="none" w:sz="0" w:space="0" w:color="auto"/>
      </w:divBdr>
      <w:divsChild>
        <w:div w:id="394282520">
          <w:marLeft w:val="0"/>
          <w:marRight w:val="0"/>
          <w:marTop w:val="0"/>
          <w:marBottom w:val="0"/>
          <w:divBdr>
            <w:top w:val="none" w:sz="0" w:space="0" w:color="auto"/>
            <w:left w:val="none" w:sz="0" w:space="0" w:color="auto"/>
            <w:bottom w:val="none" w:sz="0" w:space="0" w:color="auto"/>
            <w:right w:val="none" w:sz="0" w:space="0" w:color="auto"/>
          </w:divBdr>
        </w:div>
        <w:div w:id="868763302">
          <w:marLeft w:val="0"/>
          <w:marRight w:val="0"/>
          <w:marTop w:val="0"/>
          <w:marBottom w:val="0"/>
          <w:divBdr>
            <w:top w:val="none" w:sz="0" w:space="0" w:color="auto"/>
            <w:left w:val="none" w:sz="0" w:space="0" w:color="auto"/>
            <w:bottom w:val="none" w:sz="0" w:space="0" w:color="auto"/>
            <w:right w:val="none" w:sz="0" w:space="0" w:color="auto"/>
          </w:divBdr>
        </w:div>
        <w:div w:id="1893930154">
          <w:marLeft w:val="0"/>
          <w:marRight w:val="0"/>
          <w:marTop w:val="0"/>
          <w:marBottom w:val="0"/>
          <w:divBdr>
            <w:top w:val="none" w:sz="0" w:space="0" w:color="auto"/>
            <w:left w:val="none" w:sz="0" w:space="0" w:color="auto"/>
            <w:bottom w:val="none" w:sz="0" w:space="0" w:color="auto"/>
            <w:right w:val="none" w:sz="0" w:space="0" w:color="auto"/>
          </w:divBdr>
        </w:div>
        <w:div w:id="1269771256">
          <w:marLeft w:val="0"/>
          <w:marRight w:val="0"/>
          <w:marTop w:val="0"/>
          <w:marBottom w:val="0"/>
          <w:divBdr>
            <w:top w:val="none" w:sz="0" w:space="0" w:color="auto"/>
            <w:left w:val="none" w:sz="0" w:space="0" w:color="auto"/>
            <w:bottom w:val="none" w:sz="0" w:space="0" w:color="auto"/>
            <w:right w:val="none" w:sz="0" w:space="0" w:color="auto"/>
          </w:divBdr>
        </w:div>
        <w:div w:id="1269435113">
          <w:marLeft w:val="0"/>
          <w:marRight w:val="0"/>
          <w:marTop w:val="0"/>
          <w:marBottom w:val="0"/>
          <w:divBdr>
            <w:top w:val="none" w:sz="0" w:space="0" w:color="auto"/>
            <w:left w:val="none" w:sz="0" w:space="0" w:color="auto"/>
            <w:bottom w:val="none" w:sz="0" w:space="0" w:color="auto"/>
            <w:right w:val="none" w:sz="0" w:space="0" w:color="auto"/>
          </w:divBdr>
        </w:div>
      </w:divsChild>
    </w:div>
    <w:div w:id="349337471">
      <w:bodyDiv w:val="1"/>
      <w:marLeft w:val="0"/>
      <w:marRight w:val="0"/>
      <w:marTop w:val="0"/>
      <w:marBottom w:val="0"/>
      <w:divBdr>
        <w:top w:val="none" w:sz="0" w:space="0" w:color="auto"/>
        <w:left w:val="none" w:sz="0" w:space="0" w:color="auto"/>
        <w:bottom w:val="none" w:sz="0" w:space="0" w:color="auto"/>
        <w:right w:val="none" w:sz="0" w:space="0" w:color="auto"/>
      </w:divBdr>
    </w:div>
    <w:div w:id="379136628">
      <w:bodyDiv w:val="1"/>
      <w:marLeft w:val="0"/>
      <w:marRight w:val="0"/>
      <w:marTop w:val="0"/>
      <w:marBottom w:val="0"/>
      <w:divBdr>
        <w:top w:val="none" w:sz="0" w:space="0" w:color="auto"/>
        <w:left w:val="none" w:sz="0" w:space="0" w:color="auto"/>
        <w:bottom w:val="none" w:sz="0" w:space="0" w:color="auto"/>
        <w:right w:val="none" w:sz="0" w:space="0" w:color="auto"/>
      </w:divBdr>
    </w:div>
    <w:div w:id="408625364">
      <w:bodyDiv w:val="1"/>
      <w:marLeft w:val="0"/>
      <w:marRight w:val="0"/>
      <w:marTop w:val="0"/>
      <w:marBottom w:val="0"/>
      <w:divBdr>
        <w:top w:val="none" w:sz="0" w:space="0" w:color="auto"/>
        <w:left w:val="none" w:sz="0" w:space="0" w:color="auto"/>
        <w:bottom w:val="none" w:sz="0" w:space="0" w:color="auto"/>
        <w:right w:val="none" w:sz="0" w:space="0" w:color="auto"/>
      </w:divBdr>
    </w:div>
    <w:div w:id="429471016">
      <w:bodyDiv w:val="1"/>
      <w:marLeft w:val="0"/>
      <w:marRight w:val="0"/>
      <w:marTop w:val="0"/>
      <w:marBottom w:val="0"/>
      <w:divBdr>
        <w:top w:val="none" w:sz="0" w:space="0" w:color="auto"/>
        <w:left w:val="none" w:sz="0" w:space="0" w:color="auto"/>
        <w:bottom w:val="none" w:sz="0" w:space="0" w:color="auto"/>
        <w:right w:val="none" w:sz="0" w:space="0" w:color="auto"/>
      </w:divBdr>
      <w:divsChild>
        <w:div w:id="1332565139">
          <w:marLeft w:val="0"/>
          <w:marRight w:val="0"/>
          <w:marTop w:val="0"/>
          <w:marBottom w:val="0"/>
          <w:divBdr>
            <w:top w:val="none" w:sz="0" w:space="0" w:color="auto"/>
            <w:left w:val="none" w:sz="0" w:space="0" w:color="auto"/>
            <w:bottom w:val="none" w:sz="0" w:space="0" w:color="auto"/>
            <w:right w:val="none" w:sz="0" w:space="0" w:color="auto"/>
          </w:divBdr>
        </w:div>
        <w:div w:id="1021707626">
          <w:marLeft w:val="0"/>
          <w:marRight w:val="0"/>
          <w:marTop w:val="0"/>
          <w:marBottom w:val="0"/>
          <w:divBdr>
            <w:top w:val="none" w:sz="0" w:space="0" w:color="auto"/>
            <w:left w:val="none" w:sz="0" w:space="0" w:color="auto"/>
            <w:bottom w:val="none" w:sz="0" w:space="0" w:color="auto"/>
            <w:right w:val="none" w:sz="0" w:space="0" w:color="auto"/>
          </w:divBdr>
        </w:div>
        <w:div w:id="946503574">
          <w:marLeft w:val="0"/>
          <w:marRight w:val="0"/>
          <w:marTop w:val="0"/>
          <w:marBottom w:val="0"/>
          <w:divBdr>
            <w:top w:val="none" w:sz="0" w:space="0" w:color="auto"/>
            <w:left w:val="none" w:sz="0" w:space="0" w:color="auto"/>
            <w:bottom w:val="none" w:sz="0" w:space="0" w:color="auto"/>
            <w:right w:val="none" w:sz="0" w:space="0" w:color="auto"/>
          </w:divBdr>
        </w:div>
        <w:div w:id="1118796702">
          <w:marLeft w:val="0"/>
          <w:marRight w:val="0"/>
          <w:marTop w:val="0"/>
          <w:marBottom w:val="0"/>
          <w:divBdr>
            <w:top w:val="none" w:sz="0" w:space="0" w:color="auto"/>
            <w:left w:val="none" w:sz="0" w:space="0" w:color="auto"/>
            <w:bottom w:val="none" w:sz="0" w:space="0" w:color="auto"/>
            <w:right w:val="none" w:sz="0" w:space="0" w:color="auto"/>
          </w:divBdr>
        </w:div>
        <w:div w:id="197856471">
          <w:marLeft w:val="0"/>
          <w:marRight w:val="0"/>
          <w:marTop w:val="0"/>
          <w:marBottom w:val="0"/>
          <w:divBdr>
            <w:top w:val="none" w:sz="0" w:space="0" w:color="auto"/>
            <w:left w:val="none" w:sz="0" w:space="0" w:color="auto"/>
            <w:bottom w:val="none" w:sz="0" w:space="0" w:color="auto"/>
            <w:right w:val="none" w:sz="0" w:space="0" w:color="auto"/>
          </w:divBdr>
        </w:div>
      </w:divsChild>
    </w:div>
    <w:div w:id="449667458">
      <w:bodyDiv w:val="1"/>
      <w:marLeft w:val="0"/>
      <w:marRight w:val="0"/>
      <w:marTop w:val="0"/>
      <w:marBottom w:val="0"/>
      <w:divBdr>
        <w:top w:val="none" w:sz="0" w:space="0" w:color="auto"/>
        <w:left w:val="none" w:sz="0" w:space="0" w:color="auto"/>
        <w:bottom w:val="none" w:sz="0" w:space="0" w:color="auto"/>
        <w:right w:val="none" w:sz="0" w:space="0" w:color="auto"/>
      </w:divBdr>
      <w:divsChild>
        <w:div w:id="2140296762">
          <w:marLeft w:val="0"/>
          <w:marRight w:val="0"/>
          <w:marTop w:val="0"/>
          <w:marBottom w:val="0"/>
          <w:divBdr>
            <w:top w:val="none" w:sz="0" w:space="0" w:color="auto"/>
            <w:left w:val="none" w:sz="0" w:space="0" w:color="auto"/>
            <w:bottom w:val="none" w:sz="0" w:space="0" w:color="auto"/>
            <w:right w:val="none" w:sz="0" w:space="0" w:color="auto"/>
          </w:divBdr>
        </w:div>
        <w:div w:id="591671769">
          <w:marLeft w:val="0"/>
          <w:marRight w:val="0"/>
          <w:marTop w:val="0"/>
          <w:marBottom w:val="0"/>
          <w:divBdr>
            <w:top w:val="none" w:sz="0" w:space="0" w:color="auto"/>
            <w:left w:val="none" w:sz="0" w:space="0" w:color="auto"/>
            <w:bottom w:val="none" w:sz="0" w:space="0" w:color="auto"/>
            <w:right w:val="none" w:sz="0" w:space="0" w:color="auto"/>
          </w:divBdr>
        </w:div>
        <w:div w:id="1995447739">
          <w:marLeft w:val="0"/>
          <w:marRight w:val="0"/>
          <w:marTop w:val="0"/>
          <w:marBottom w:val="0"/>
          <w:divBdr>
            <w:top w:val="none" w:sz="0" w:space="0" w:color="auto"/>
            <w:left w:val="none" w:sz="0" w:space="0" w:color="auto"/>
            <w:bottom w:val="none" w:sz="0" w:space="0" w:color="auto"/>
            <w:right w:val="none" w:sz="0" w:space="0" w:color="auto"/>
          </w:divBdr>
        </w:div>
      </w:divsChild>
    </w:div>
    <w:div w:id="650182669">
      <w:bodyDiv w:val="1"/>
      <w:marLeft w:val="0"/>
      <w:marRight w:val="0"/>
      <w:marTop w:val="0"/>
      <w:marBottom w:val="0"/>
      <w:divBdr>
        <w:top w:val="none" w:sz="0" w:space="0" w:color="auto"/>
        <w:left w:val="none" w:sz="0" w:space="0" w:color="auto"/>
        <w:bottom w:val="none" w:sz="0" w:space="0" w:color="auto"/>
        <w:right w:val="none" w:sz="0" w:space="0" w:color="auto"/>
      </w:divBdr>
    </w:div>
    <w:div w:id="710376233">
      <w:bodyDiv w:val="1"/>
      <w:marLeft w:val="0"/>
      <w:marRight w:val="0"/>
      <w:marTop w:val="0"/>
      <w:marBottom w:val="0"/>
      <w:divBdr>
        <w:top w:val="none" w:sz="0" w:space="0" w:color="auto"/>
        <w:left w:val="none" w:sz="0" w:space="0" w:color="auto"/>
        <w:bottom w:val="none" w:sz="0" w:space="0" w:color="auto"/>
        <w:right w:val="none" w:sz="0" w:space="0" w:color="auto"/>
      </w:divBdr>
      <w:divsChild>
        <w:div w:id="114909959">
          <w:marLeft w:val="0"/>
          <w:marRight w:val="0"/>
          <w:marTop w:val="0"/>
          <w:marBottom w:val="0"/>
          <w:divBdr>
            <w:top w:val="none" w:sz="0" w:space="0" w:color="auto"/>
            <w:left w:val="none" w:sz="0" w:space="0" w:color="auto"/>
            <w:bottom w:val="none" w:sz="0" w:space="0" w:color="auto"/>
            <w:right w:val="none" w:sz="0" w:space="0" w:color="auto"/>
          </w:divBdr>
        </w:div>
        <w:div w:id="1006052593">
          <w:marLeft w:val="0"/>
          <w:marRight w:val="0"/>
          <w:marTop w:val="0"/>
          <w:marBottom w:val="0"/>
          <w:divBdr>
            <w:top w:val="none" w:sz="0" w:space="0" w:color="auto"/>
            <w:left w:val="none" w:sz="0" w:space="0" w:color="auto"/>
            <w:bottom w:val="none" w:sz="0" w:space="0" w:color="auto"/>
            <w:right w:val="none" w:sz="0" w:space="0" w:color="auto"/>
          </w:divBdr>
        </w:div>
        <w:div w:id="1325085402">
          <w:marLeft w:val="0"/>
          <w:marRight w:val="0"/>
          <w:marTop w:val="0"/>
          <w:marBottom w:val="0"/>
          <w:divBdr>
            <w:top w:val="none" w:sz="0" w:space="0" w:color="auto"/>
            <w:left w:val="none" w:sz="0" w:space="0" w:color="auto"/>
            <w:bottom w:val="none" w:sz="0" w:space="0" w:color="auto"/>
            <w:right w:val="none" w:sz="0" w:space="0" w:color="auto"/>
          </w:divBdr>
        </w:div>
        <w:div w:id="1776512142">
          <w:marLeft w:val="0"/>
          <w:marRight w:val="0"/>
          <w:marTop w:val="0"/>
          <w:marBottom w:val="0"/>
          <w:divBdr>
            <w:top w:val="none" w:sz="0" w:space="0" w:color="auto"/>
            <w:left w:val="none" w:sz="0" w:space="0" w:color="auto"/>
            <w:bottom w:val="none" w:sz="0" w:space="0" w:color="auto"/>
            <w:right w:val="none" w:sz="0" w:space="0" w:color="auto"/>
          </w:divBdr>
        </w:div>
        <w:div w:id="824050169">
          <w:marLeft w:val="0"/>
          <w:marRight w:val="0"/>
          <w:marTop w:val="0"/>
          <w:marBottom w:val="0"/>
          <w:divBdr>
            <w:top w:val="none" w:sz="0" w:space="0" w:color="auto"/>
            <w:left w:val="none" w:sz="0" w:space="0" w:color="auto"/>
            <w:bottom w:val="none" w:sz="0" w:space="0" w:color="auto"/>
            <w:right w:val="none" w:sz="0" w:space="0" w:color="auto"/>
          </w:divBdr>
        </w:div>
      </w:divsChild>
    </w:div>
    <w:div w:id="736824536">
      <w:bodyDiv w:val="1"/>
      <w:marLeft w:val="0"/>
      <w:marRight w:val="0"/>
      <w:marTop w:val="0"/>
      <w:marBottom w:val="0"/>
      <w:divBdr>
        <w:top w:val="none" w:sz="0" w:space="0" w:color="auto"/>
        <w:left w:val="none" w:sz="0" w:space="0" w:color="auto"/>
        <w:bottom w:val="none" w:sz="0" w:space="0" w:color="auto"/>
        <w:right w:val="none" w:sz="0" w:space="0" w:color="auto"/>
      </w:divBdr>
    </w:div>
    <w:div w:id="754940437">
      <w:bodyDiv w:val="1"/>
      <w:marLeft w:val="0"/>
      <w:marRight w:val="0"/>
      <w:marTop w:val="0"/>
      <w:marBottom w:val="0"/>
      <w:divBdr>
        <w:top w:val="none" w:sz="0" w:space="0" w:color="auto"/>
        <w:left w:val="none" w:sz="0" w:space="0" w:color="auto"/>
        <w:bottom w:val="none" w:sz="0" w:space="0" w:color="auto"/>
        <w:right w:val="none" w:sz="0" w:space="0" w:color="auto"/>
      </w:divBdr>
    </w:div>
    <w:div w:id="778838691">
      <w:bodyDiv w:val="1"/>
      <w:marLeft w:val="0"/>
      <w:marRight w:val="0"/>
      <w:marTop w:val="0"/>
      <w:marBottom w:val="0"/>
      <w:divBdr>
        <w:top w:val="none" w:sz="0" w:space="0" w:color="auto"/>
        <w:left w:val="none" w:sz="0" w:space="0" w:color="auto"/>
        <w:bottom w:val="none" w:sz="0" w:space="0" w:color="auto"/>
        <w:right w:val="none" w:sz="0" w:space="0" w:color="auto"/>
      </w:divBdr>
    </w:div>
    <w:div w:id="973801623">
      <w:bodyDiv w:val="1"/>
      <w:marLeft w:val="0"/>
      <w:marRight w:val="0"/>
      <w:marTop w:val="0"/>
      <w:marBottom w:val="0"/>
      <w:divBdr>
        <w:top w:val="none" w:sz="0" w:space="0" w:color="auto"/>
        <w:left w:val="none" w:sz="0" w:space="0" w:color="auto"/>
        <w:bottom w:val="none" w:sz="0" w:space="0" w:color="auto"/>
        <w:right w:val="none" w:sz="0" w:space="0" w:color="auto"/>
      </w:divBdr>
    </w:div>
    <w:div w:id="1010990331">
      <w:bodyDiv w:val="1"/>
      <w:marLeft w:val="0"/>
      <w:marRight w:val="0"/>
      <w:marTop w:val="0"/>
      <w:marBottom w:val="0"/>
      <w:divBdr>
        <w:top w:val="none" w:sz="0" w:space="0" w:color="auto"/>
        <w:left w:val="none" w:sz="0" w:space="0" w:color="auto"/>
        <w:bottom w:val="none" w:sz="0" w:space="0" w:color="auto"/>
        <w:right w:val="none" w:sz="0" w:space="0" w:color="auto"/>
      </w:divBdr>
    </w:div>
    <w:div w:id="1070420434">
      <w:bodyDiv w:val="1"/>
      <w:marLeft w:val="0"/>
      <w:marRight w:val="0"/>
      <w:marTop w:val="0"/>
      <w:marBottom w:val="0"/>
      <w:divBdr>
        <w:top w:val="none" w:sz="0" w:space="0" w:color="auto"/>
        <w:left w:val="none" w:sz="0" w:space="0" w:color="auto"/>
        <w:bottom w:val="none" w:sz="0" w:space="0" w:color="auto"/>
        <w:right w:val="none" w:sz="0" w:space="0" w:color="auto"/>
      </w:divBdr>
    </w:div>
    <w:div w:id="1172451366">
      <w:marLeft w:val="0"/>
      <w:marRight w:val="0"/>
      <w:marTop w:val="0"/>
      <w:marBottom w:val="0"/>
      <w:divBdr>
        <w:top w:val="none" w:sz="0" w:space="0" w:color="auto"/>
        <w:left w:val="none" w:sz="0" w:space="0" w:color="auto"/>
        <w:bottom w:val="none" w:sz="0" w:space="0" w:color="auto"/>
        <w:right w:val="none" w:sz="0" w:space="0" w:color="auto"/>
      </w:divBdr>
    </w:div>
    <w:div w:id="1184247707">
      <w:bodyDiv w:val="1"/>
      <w:marLeft w:val="0"/>
      <w:marRight w:val="0"/>
      <w:marTop w:val="0"/>
      <w:marBottom w:val="0"/>
      <w:divBdr>
        <w:top w:val="none" w:sz="0" w:space="0" w:color="auto"/>
        <w:left w:val="none" w:sz="0" w:space="0" w:color="auto"/>
        <w:bottom w:val="none" w:sz="0" w:space="0" w:color="auto"/>
        <w:right w:val="none" w:sz="0" w:space="0" w:color="auto"/>
      </w:divBdr>
    </w:div>
    <w:div w:id="1228686619">
      <w:bodyDiv w:val="1"/>
      <w:marLeft w:val="0"/>
      <w:marRight w:val="0"/>
      <w:marTop w:val="0"/>
      <w:marBottom w:val="0"/>
      <w:divBdr>
        <w:top w:val="none" w:sz="0" w:space="0" w:color="auto"/>
        <w:left w:val="none" w:sz="0" w:space="0" w:color="auto"/>
        <w:bottom w:val="none" w:sz="0" w:space="0" w:color="auto"/>
        <w:right w:val="none" w:sz="0" w:space="0" w:color="auto"/>
      </w:divBdr>
      <w:divsChild>
        <w:div w:id="1942252448">
          <w:marLeft w:val="0"/>
          <w:marRight w:val="0"/>
          <w:marTop w:val="0"/>
          <w:marBottom w:val="0"/>
          <w:divBdr>
            <w:top w:val="none" w:sz="0" w:space="0" w:color="auto"/>
            <w:left w:val="none" w:sz="0" w:space="0" w:color="auto"/>
            <w:bottom w:val="none" w:sz="0" w:space="0" w:color="auto"/>
            <w:right w:val="none" w:sz="0" w:space="0" w:color="auto"/>
          </w:divBdr>
        </w:div>
        <w:div w:id="13306030">
          <w:marLeft w:val="0"/>
          <w:marRight w:val="0"/>
          <w:marTop w:val="0"/>
          <w:marBottom w:val="0"/>
          <w:divBdr>
            <w:top w:val="none" w:sz="0" w:space="0" w:color="auto"/>
            <w:left w:val="none" w:sz="0" w:space="0" w:color="auto"/>
            <w:bottom w:val="none" w:sz="0" w:space="0" w:color="auto"/>
            <w:right w:val="none" w:sz="0" w:space="0" w:color="auto"/>
          </w:divBdr>
        </w:div>
        <w:div w:id="92634696">
          <w:marLeft w:val="0"/>
          <w:marRight w:val="0"/>
          <w:marTop w:val="0"/>
          <w:marBottom w:val="0"/>
          <w:divBdr>
            <w:top w:val="none" w:sz="0" w:space="0" w:color="auto"/>
            <w:left w:val="none" w:sz="0" w:space="0" w:color="auto"/>
            <w:bottom w:val="none" w:sz="0" w:space="0" w:color="auto"/>
            <w:right w:val="none" w:sz="0" w:space="0" w:color="auto"/>
          </w:divBdr>
        </w:div>
      </w:divsChild>
    </w:div>
    <w:div w:id="1571232601">
      <w:bodyDiv w:val="1"/>
      <w:marLeft w:val="0"/>
      <w:marRight w:val="0"/>
      <w:marTop w:val="0"/>
      <w:marBottom w:val="0"/>
      <w:divBdr>
        <w:top w:val="none" w:sz="0" w:space="0" w:color="auto"/>
        <w:left w:val="none" w:sz="0" w:space="0" w:color="auto"/>
        <w:bottom w:val="none" w:sz="0" w:space="0" w:color="auto"/>
        <w:right w:val="none" w:sz="0" w:space="0" w:color="auto"/>
      </w:divBdr>
    </w:div>
    <w:div w:id="1578710858">
      <w:bodyDiv w:val="1"/>
      <w:marLeft w:val="0"/>
      <w:marRight w:val="0"/>
      <w:marTop w:val="0"/>
      <w:marBottom w:val="0"/>
      <w:divBdr>
        <w:top w:val="none" w:sz="0" w:space="0" w:color="auto"/>
        <w:left w:val="none" w:sz="0" w:space="0" w:color="auto"/>
        <w:bottom w:val="none" w:sz="0" w:space="0" w:color="auto"/>
        <w:right w:val="none" w:sz="0" w:space="0" w:color="auto"/>
      </w:divBdr>
      <w:divsChild>
        <w:div w:id="353578877">
          <w:marLeft w:val="0"/>
          <w:marRight w:val="0"/>
          <w:marTop w:val="0"/>
          <w:marBottom w:val="0"/>
          <w:divBdr>
            <w:top w:val="none" w:sz="0" w:space="0" w:color="auto"/>
            <w:left w:val="none" w:sz="0" w:space="0" w:color="auto"/>
            <w:bottom w:val="none" w:sz="0" w:space="0" w:color="auto"/>
            <w:right w:val="none" w:sz="0" w:space="0" w:color="auto"/>
          </w:divBdr>
          <w:divsChild>
            <w:div w:id="682513358">
              <w:marLeft w:val="0"/>
              <w:marRight w:val="0"/>
              <w:marTop w:val="0"/>
              <w:marBottom w:val="0"/>
              <w:divBdr>
                <w:top w:val="none" w:sz="0" w:space="0" w:color="auto"/>
                <w:left w:val="none" w:sz="0" w:space="0" w:color="auto"/>
                <w:bottom w:val="none" w:sz="0" w:space="0" w:color="auto"/>
                <w:right w:val="none" w:sz="0" w:space="0" w:color="auto"/>
              </w:divBdr>
              <w:divsChild>
                <w:div w:id="482427252">
                  <w:marLeft w:val="0"/>
                  <w:marRight w:val="0"/>
                  <w:marTop w:val="0"/>
                  <w:marBottom w:val="0"/>
                  <w:divBdr>
                    <w:top w:val="none" w:sz="0" w:space="0" w:color="auto"/>
                    <w:left w:val="none" w:sz="0" w:space="0" w:color="auto"/>
                    <w:bottom w:val="none" w:sz="0" w:space="0" w:color="auto"/>
                    <w:right w:val="none" w:sz="0" w:space="0" w:color="auto"/>
                  </w:divBdr>
                  <w:divsChild>
                    <w:div w:id="398945128">
                      <w:marLeft w:val="0"/>
                      <w:marRight w:val="0"/>
                      <w:marTop w:val="0"/>
                      <w:marBottom w:val="0"/>
                      <w:divBdr>
                        <w:top w:val="none" w:sz="0" w:space="0" w:color="auto"/>
                        <w:left w:val="none" w:sz="0" w:space="0" w:color="auto"/>
                        <w:bottom w:val="none" w:sz="0" w:space="0" w:color="auto"/>
                        <w:right w:val="none" w:sz="0" w:space="0" w:color="auto"/>
                      </w:divBdr>
                      <w:divsChild>
                        <w:div w:id="1107847873">
                          <w:marLeft w:val="0"/>
                          <w:marRight w:val="0"/>
                          <w:marTop w:val="0"/>
                          <w:marBottom w:val="0"/>
                          <w:divBdr>
                            <w:top w:val="none" w:sz="0" w:space="0" w:color="auto"/>
                            <w:left w:val="none" w:sz="0" w:space="0" w:color="auto"/>
                            <w:bottom w:val="none" w:sz="0" w:space="0" w:color="auto"/>
                            <w:right w:val="none" w:sz="0" w:space="0" w:color="auto"/>
                          </w:divBdr>
                          <w:divsChild>
                            <w:div w:id="1174490019">
                              <w:marLeft w:val="0"/>
                              <w:marRight w:val="0"/>
                              <w:marTop w:val="0"/>
                              <w:marBottom w:val="0"/>
                              <w:divBdr>
                                <w:top w:val="none" w:sz="0" w:space="0" w:color="auto"/>
                                <w:left w:val="none" w:sz="0" w:space="0" w:color="auto"/>
                                <w:bottom w:val="none" w:sz="0" w:space="0" w:color="auto"/>
                                <w:right w:val="none" w:sz="0" w:space="0" w:color="auto"/>
                              </w:divBdr>
                              <w:divsChild>
                                <w:div w:id="1844320820">
                                  <w:marLeft w:val="0"/>
                                  <w:marRight w:val="0"/>
                                  <w:marTop w:val="0"/>
                                  <w:marBottom w:val="0"/>
                                  <w:divBdr>
                                    <w:top w:val="none" w:sz="0" w:space="0" w:color="auto"/>
                                    <w:left w:val="none" w:sz="0" w:space="0" w:color="auto"/>
                                    <w:bottom w:val="none" w:sz="0" w:space="0" w:color="auto"/>
                                    <w:right w:val="none" w:sz="0" w:space="0" w:color="auto"/>
                                  </w:divBdr>
                                  <w:divsChild>
                                    <w:div w:id="16243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0876147">
      <w:bodyDiv w:val="1"/>
      <w:marLeft w:val="0"/>
      <w:marRight w:val="0"/>
      <w:marTop w:val="0"/>
      <w:marBottom w:val="0"/>
      <w:divBdr>
        <w:top w:val="none" w:sz="0" w:space="0" w:color="auto"/>
        <w:left w:val="none" w:sz="0" w:space="0" w:color="auto"/>
        <w:bottom w:val="none" w:sz="0" w:space="0" w:color="auto"/>
        <w:right w:val="none" w:sz="0" w:space="0" w:color="auto"/>
      </w:divBdr>
      <w:divsChild>
        <w:div w:id="854419710">
          <w:marLeft w:val="0"/>
          <w:marRight w:val="0"/>
          <w:marTop w:val="0"/>
          <w:marBottom w:val="0"/>
          <w:divBdr>
            <w:top w:val="none" w:sz="0" w:space="0" w:color="auto"/>
            <w:left w:val="none" w:sz="0" w:space="0" w:color="auto"/>
            <w:bottom w:val="none" w:sz="0" w:space="0" w:color="auto"/>
            <w:right w:val="none" w:sz="0" w:space="0" w:color="auto"/>
          </w:divBdr>
        </w:div>
        <w:div w:id="279845427">
          <w:marLeft w:val="0"/>
          <w:marRight w:val="0"/>
          <w:marTop w:val="0"/>
          <w:marBottom w:val="0"/>
          <w:divBdr>
            <w:top w:val="none" w:sz="0" w:space="0" w:color="auto"/>
            <w:left w:val="none" w:sz="0" w:space="0" w:color="auto"/>
            <w:bottom w:val="none" w:sz="0" w:space="0" w:color="auto"/>
            <w:right w:val="none" w:sz="0" w:space="0" w:color="auto"/>
          </w:divBdr>
        </w:div>
        <w:div w:id="7520492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iletransfer.ruess-group.com/public/fe6632"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hyperlink" Target="http://www.ruess-public-b.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27F92E-31E7-4567-A171-2330D0DEE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1079</Words>
  <Characters>6800</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Kundenhaus Suhl</vt:lpstr>
    </vt:vector>
  </TitlesOfParts>
  <Company>pro publica GmbH</Company>
  <LinksUpToDate>false</LinksUpToDate>
  <CharactersWithSpaces>7864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Kundenhaus Suhl</dc:title>
  <dc:creator>Valued Acer Customer</dc:creator>
  <cp:lastModifiedBy>Rainer Häupl</cp:lastModifiedBy>
  <cp:revision>108</cp:revision>
  <cp:lastPrinted>2018-03-09T11:27:00Z</cp:lastPrinted>
  <dcterms:created xsi:type="dcterms:W3CDTF">2018-02-20T13:18:00Z</dcterms:created>
  <dcterms:modified xsi:type="dcterms:W3CDTF">2018-03-16T11:14:00Z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fficeID">
    <vt:lpwstr>{C977CA3D-D713-4518-B129-34CD737DFCFB}</vt:lpwstr>
  </property>
</Properties>
</file>